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33" w:rsidRPr="001956B5" w:rsidRDefault="005C6933" w:rsidP="001956B5">
      <w:pPr>
        <w:pStyle w:val="BodyText"/>
        <w:spacing w:before="3"/>
        <w:ind w:firstLine="0"/>
        <w:jc w:val="center"/>
        <w:rPr>
          <w:rFonts w:asciiTheme="majorBidi" w:hAnsiTheme="majorBidi" w:cstheme="majorBidi"/>
        </w:rPr>
      </w:pPr>
      <w:r w:rsidRPr="001956B5">
        <w:rPr>
          <w:rFonts w:asciiTheme="majorBidi" w:hAnsiTheme="majorBidi" w:cstheme="majorBidi"/>
          <w:b/>
          <w:bCs/>
          <w:u w:val="single"/>
        </w:rPr>
        <w:t xml:space="preserve">Aeroméxico </w:t>
      </w:r>
      <w:r w:rsidRPr="001956B5">
        <w:rPr>
          <w:rFonts w:asciiTheme="majorBidi" w:hAnsiTheme="majorBidi" w:cstheme="majorBidi"/>
          <w:b/>
          <w:u w:val="single"/>
        </w:rPr>
        <w:t>Bar Date FAQ</w:t>
      </w:r>
    </w:p>
    <w:p w:rsidR="005C6933" w:rsidRPr="001956B5" w:rsidRDefault="005C6933" w:rsidP="005C6933">
      <w:pPr>
        <w:pStyle w:val="ListParagraph"/>
        <w:widowControl w:val="0"/>
        <w:numPr>
          <w:ilvl w:val="0"/>
          <w:numId w:val="7"/>
        </w:numPr>
        <w:tabs>
          <w:tab w:val="left" w:pos="480"/>
        </w:tabs>
        <w:autoSpaceDE w:val="0"/>
        <w:autoSpaceDN w:val="0"/>
        <w:spacing w:before="56"/>
        <w:contextualSpacing w:val="0"/>
        <w:rPr>
          <w:rFonts w:asciiTheme="majorBidi" w:hAnsiTheme="majorBidi" w:cstheme="majorBidi"/>
          <w:b/>
        </w:rPr>
      </w:pPr>
      <w:r w:rsidRPr="001956B5">
        <w:rPr>
          <w:rFonts w:asciiTheme="majorBidi" w:hAnsiTheme="majorBidi" w:cstheme="majorBidi"/>
          <w:b/>
        </w:rPr>
        <w:t>What is a Bar</w:t>
      </w:r>
      <w:r w:rsidRPr="001956B5">
        <w:rPr>
          <w:rFonts w:asciiTheme="majorBidi" w:hAnsiTheme="majorBidi" w:cstheme="majorBidi"/>
          <w:b/>
          <w:spacing w:val="-4"/>
        </w:rPr>
        <w:t xml:space="preserve"> </w:t>
      </w:r>
      <w:r w:rsidRPr="001956B5">
        <w:rPr>
          <w:rFonts w:asciiTheme="majorBidi" w:hAnsiTheme="majorBidi" w:cstheme="majorBidi"/>
          <w:b/>
        </w:rPr>
        <w:t>Date?</w:t>
      </w:r>
    </w:p>
    <w:p w:rsidR="005C6933" w:rsidRPr="001956B5" w:rsidRDefault="005C6933" w:rsidP="005C6933">
      <w:pPr>
        <w:pStyle w:val="ListParagraph"/>
        <w:widowControl w:val="0"/>
        <w:numPr>
          <w:ilvl w:val="1"/>
          <w:numId w:val="7"/>
        </w:numPr>
        <w:tabs>
          <w:tab w:val="left" w:pos="839"/>
          <w:tab w:val="left" w:pos="840"/>
        </w:tabs>
        <w:autoSpaceDE w:val="0"/>
        <w:autoSpaceDN w:val="0"/>
        <w:spacing w:before="22" w:line="252" w:lineRule="auto"/>
        <w:ind w:right="124"/>
        <w:contextualSpacing w:val="0"/>
        <w:rPr>
          <w:rFonts w:asciiTheme="majorBidi" w:hAnsiTheme="majorBidi" w:cstheme="majorBidi"/>
        </w:rPr>
      </w:pPr>
      <w:proofErr w:type="gramStart"/>
      <w:r w:rsidRPr="001956B5">
        <w:rPr>
          <w:rFonts w:asciiTheme="majorBidi" w:hAnsiTheme="majorBidi" w:cstheme="majorBidi"/>
        </w:rPr>
        <w:t>The Bar Date is the court approved deadline for filing claims against Grupo Aeroméxico, S.A.B. de C.V.,</w:t>
      </w:r>
      <w:r w:rsidRPr="001956B5">
        <w:rPr>
          <w:rFonts w:asciiTheme="majorBidi" w:hAnsiTheme="majorBidi" w:cstheme="majorBidi"/>
          <w:spacing w:val="26"/>
        </w:rPr>
        <w:t xml:space="preserve"> </w:t>
      </w:r>
      <w:r w:rsidRPr="001956B5">
        <w:rPr>
          <w:rFonts w:asciiTheme="majorBidi" w:hAnsiTheme="majorBidi" w:cstheme="majorBidi"/>
        </w:rPr>
        <w:t xml:space="preserve">Aerovías de México, S.A. de C.V., </w:t>
      </w:r>
      <w:proofErr w:type="spellStart"/>
      <w:r w:rsidRPr="001956B5">
        <w:rPr>
          <w:rFonts w:asciiTheme="majorBidi" w:hAnsiTheme="majorBidi" w:cstheme="majorBidi"/>
        </w:rPr>
        <w:t>Aerolitoral</w:t>
      </w:r>
      <w:proofErr w:type="spellEnd"/>
      <w:r w:rsidRPr="001956B5">
        <w:rPr>
          <w:rFonts w:asciiTheme="majorBidi" w:hAnsiTheme="majorBidi" w:cstheme="majorBidi"/>
        </w:rPr>
        <w:t xml:space="preserve">, S.A. de C.V. and Aerovías </w:t>
      </w:r>
      <w:proofErr w:type="spellStart"/>
      <w:r w:rsidRPr="001956B5">
        <w:rPr>
          <w:rFonts w:asciiTheme="majorBidi" w:hAnsiTheme="majorBidi" w:cstheme="majorBidi"/>
        </w:rPr>
        <w:t>Empresa</w:t>
      </w:r>
      <w:proofErr w:type="spellEnd"/>
      <w:r w:rsidRPr="001956B5">
        <w:rPr>
          <w:rFonts w:asciiTheme="majorBidi" w:hAnsiTheme="majorBidi" w:cstheme="majorBidi"/>
        </w:rPr>
        <w:t xml:space="preserve"> de Cargo, S.A.</w:t>
      </w:r>
      <w:r w:rsidRPr="001956B5">
        <w:rPr>
          <w:rFonts w:asciiTheme="majorBidi" w:hAnsiTheme="majorBidi" w:cstheme="majorBidi"/>
          <w:noProof/>
        </w:rPr>
        <mc:AlternateContent>
          <mc:Choice Requires="wps">
            <w:drawing>
              <wp:anchor distT="0" distB="0" distL="114300" distR="114300" simplePos="0" relativeHeight="251651584" behindDoc="1" locked="0" layoutInCell="1" allowOverlap="1">
                <wp:simplePos x="0" y="0"/>
                <wp:positionH relativeFrom="page">
                  <wp:posOffset>4512310</wp:posOffset>
                </wp:positionH>
                <wp:positionV relativeFrom="paragraph">
                  <wp:posOffset>474980</wp:posOffset>
                </wp:positionV>
                <wp:extent cx="42545" cy="8890"/>
                <wp:effectExtent l="0" t="0" r="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8CB5B" id="Rectangle 7" o:spid="_x0000_s1026" style="position:absolute;margin-left:355.3pt;margin-top:37.4pt;width:3.35pt;height:.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" fillcolor="red" stroked="f">
                <w10:wrap anchorx="page"/>
              </v:rect>
            </w:pict>
          </mc:Fallback>
        </mc:AlternateContent>
      </w:r>
      <w:r w:rsidRPr="001956B5">
        <w:rPr>
          <w:rFonts w:asciiTheme="majorBidi" w:hAnsiTheme="majorBidi" w:cstheme="majorBidi"/>
        </w:rPr>
        <w:t xml:space="preserve"> (collectively, “</w:t>
      </w:r>
      <w:r w:rsidRPr="001956B5">
        <w:rPr>
          <w:rFonts w:asciiTheme="majorBidi" w:hAnsiTheme="majorBidi" w:cstheme="majorBidi"/>
          <w:b/>
          <w:bCs/>
        </w:rPr>
        <w:t>Aeroméxico</w:t>
      </w:r>
      <w:r w:rsidRPr="001956B5">
        <w:rPr>
          <w:rFonts w:asciiTheme="majorBidi" w:hAnsiTheme="majorBidi" w:cstheme="majorBidi"/>
        </w:rPr>
        <w:t>” or the “</w:t>
      </w:r>
      <w:r w:rsidRPr="001956B5">
        <w:rPr>
          <w:rFonts w:asciiTheme="majorBidi" w:hAnsiTheme="majorBidi" w:cstheme="majorBidi"/>
          <w:b/>
          <w:bCs/>
        </w:rPr>
        <w:t>Debtors</w:t>
      </w:r>
      <w:r w:rsidRPr="001956B5">
        <w:rPr>
          <w:rFonts w:asciiTheme="majorBidi" w:hAnsiTheme="majorBidi" w:cstheme="majorBidi"/>
        </w:rPr>
        <w:t xml:space="preserve">”), for money owed or harm you believe was caused by acts or omissions of any of the Debtors from </w:t>
      </w:r>
      <w:r w:rsidR="00783449" w:rsidRPr="00783449">
        <w:rPr>
          <w:rFonts w:asciiTheme="majorBidi" w:hAnsiTheme="majorBidi" w:cstheme="majorBidi"/>
          <w:u w:val="single"/>
        </w:rPr>
        <w:t xml:space="preserve">on or </w:t>
      </w:r>
      <w:r w:rsidRPr="00783449">
        <w:rPr>
          <w:rFonts w:asciiTheme="majorBidi" w:hAnsiTheme="majorBidi" w:cstheme="majorBidi"/>
          <w:u w:val="single"/>
        </w:rPr>
        <w:t>b</w:t>
      </w:r>
      <w:r w:rsidRPr="00B8092A">
        <w:rPr>
          <w:rFonts w:asciiTheme="majorBidi" w:hAnsiTheme="majorBidi" w:cstheme="majorBidi"/>
          <w:u w:val="single"/>
        </w:rPr>
        <w:t xml:space="preserve">efore the June 30, 2020 </w:t>
      </w:r>
      <w:r w:rsidRPr="001956B5">
        <w:rPr>
          <w:rFonts w:asciiTheme="majorBidi" w:hAnsiTheme="majorBidi" w:cstheme="majorBidi"/>
        </w:rPr>
        <w:t>Chapter 11 filing date.</w:t>
      </w:r>
      <w:proofErr w:type="gramEnd"/>
    </w:p>
    <w:p w:rsidR="005C6933" w:rsidRPr="001956B5" w:rsidRDefault="005C6933" w:rsidP="005C6933">
      <w:pPr>
        <w:pStyle w:val="ListParagraph"/>
        <w:widowControl w:val="0"/>
        <w:numPr>
          <w:ilvl w:val="1"/>
          <w:numId w:val="7"/>
        </w:numPr>
        <w:tabs>
          <w:tab w:val="left" w:pos="839"/>
          <w:tab w:val="left" w:pos="840"/>
        </w:tabs>
        <w:autoSpaceDE w:val="0"/>
        <w:autoSpaceDN w:val="0"/>
        <w:spacing w:before="22" w:line="252" w:lineRule="auto"/>
        <w:ind w:right="124"/>
        <w:contextualSpacing w:val="0"/>
        <w:rPr>
          <w:rFonts w:asciiTheme="majorBidi" w:hAnsiTheme="majorBidi" w:cstheme="majorBidi"/>
        </w:rPr>
      </w:pPr>
      <w:r w:rsidRPr="001956B5">
        <w:rPr>
          <w:rFonts w:asciiTheme="majorBidi" w:hAnsiTheme="majorBidi" w:cstheme="majorBidi"/>
        </w:rPr>
        <w:t xml:space="preserve"> The Bar Date has been established as </w:t>
      </w:r>
      <w:r w:rsidRPr="001956B5">
        <w:rPr>
          <w:rFonts w:asciiTheme="majorBidi" w:hAnsiTheme="majorBidi" w:cstheme="majorBidi"/>
          <w:b/>
          <w:u w:val="single"/>
        </w:rPr>
        <w:t>January 15, 2021, at 5:00 p.m. Prevailing Pacific Time.</w:t>
      </w:r>
    </w:p>
    <w:p w:rsidR="005C6933" w:rsidRPr="001956B5" w:rsidRDefault="005C6933" w:rsidP="005C6933">
      <w:pPr>
        <w:pStyle w:val="ListParagraph"/>
        <w:widowControl w:val="0"/>
        <w:numPr>
          <w:ilvl w:val="1"/>
          <w:numId w:val="7"/>
        </w:numPr>
        <w:tabs>
          <w:tab w:val="left" w:pos="839"/>
          <w:tab w:val="left" w:pos="840"/>
        </w:tabs>
        <w:autoSpaceDE w:val="0"/>
        <w:autoSpaceDN w:val="0"/>
        <w:spacing w:line="261" w:lineRule="auto"/>
        <w:ind w:right="214"/>
        <w:contextualSpacing w:val="0"/>
        <w:rPr>
          <w:rFonts w:asciiTheme="majorBidi" w:hAnsiTheme="majorBidi" w:cstheme="majorBidi"/>
        </w:rPr>
      </w:pPr>
      <w:r w:rsidRPr="001956B5">
        <w:rPr>
          <w:rFonts w:asciiTheme="majorBidi" w:hAnsiTheme="majorBidi" w:cstheme="majorBidi"/>
        </w:rPr>
        <w:t xml:space="preserve">Proof of Claim forms and related documentation </w:t>
      </w:r>
      <w:proofErr w:type="gramStart"/>
      <w:r w:rsidRPr="001956B5">
        <w:rPr>
          <w:rFonts w:asciiTheme="majorBidi" w:hAnsiTheme="majorBidi" w:cstheme="majorBidi"/>
        </w:rPr>
        <w:t>must be actually received</w:t>
      </w:r>
      <w:proofErr w:type="gramEnd"/>
      <w:r w:rsidRPr="001956B5">
        <w:rPr>
          <w:rFonts w:asciiTheme="majorBidi" w:hAnsiTheme="majorBidi" w:cstheme="majorBidi"/>
        </w:rPr>
        <w:t xml:space="preserve"> by Aeroméxico’s claims and noticing agent, </w:t>
      </w: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Corporate Restructuring, LLC (“</w:t>
      </w:r>
      <w:proofErr w:type="spellStart"/>
      <w:r w:rsidRPr="001956B5">
        <w:rPr>
          <w:rFonts w:asciiTheme="majorBidi" w:hAnsiTheme="majorBidi" w:cstheme="majorBidi"/>
          <w:b/>
          <w:bCs/>
        </w:rPr>
        <w:t>Epiq</w:t>
      </w:r>
      <w:proofErr w:type="spellEnd"/>
      <w:r w:rsidRPr="001956B5">
        <w:rPr>
          <w:rFonts w:asciiTheme="majorBidi" w:hAnsiTheme="majorBidi" w:cstheme="majorBidi"/>
        </w:rPr>
        <w:t xml:space="preserve">”), or the Bankruptcy Court on or before the Bar Date. </w:t>
      </w:r>
      <w:proofErr w:type="gramStart"/>
      <w:r w:rsidRPr="001956B5">
        <w:rPr>
          <w:rFonts w:asciiTheme="majorBidi" w:hAnsiTheme="majorBidi" w:cstheme="majorBidi"/>
        </w:rPr>
        <w:t xml:space="preserve">A holder of a claim that arose </w:t>
      </w:r>
      <w:r w:rsidR="00783449">
        <w:rPr>
          <w:rFonts w:asciiTheme="majorBidi" w:hAnsiTheme="majorBidi" w:cstheme="majorBidi"/>
        </w:rPr>
        <w:t xml:space="preserve">on or </w:t>
      </w:r>
      <w:r w:rsidRPr="001956B5">
        <w:rPr>
          <w:rFonts w:asciiTheme="majorBidi" w:hAnsiTheme="majorBidi" w:cstheme="majorBidi"/>
        </w:rPr>
        <w:t>prior to June 30, 2020 who fails to file a Proof of Claim on or before the Bar Date (unless exempted from the requirements of the Bar Date Order) will be forever barred, estopped, and enjoined from asserting that claim against the applicable Debtors, their property or their estates</w:t>
      </w:r>
      <w:r w:rsidR="007B143F">
        <w:rPr>
          <w:rFonts w:asciiTheme="majorBidi" w:hAnsiTheme="majorBidi" w:cstheme="majorBidi"/>
        </w:rPr>
        <w:t>,</w:t>
      </w:r>
      <w:r w:rsidRPr="001956B5">
        <w:rPr>
          <w:rFonts w:asciiTheme="majorBidi" w:hAnsiTheme="majorBidi" w:cstheme="majorBidi"/>
        </w:rPr>
        <w:t xml:space="preserve"> and will not be entitled to vote on any plan filed in the Debtors’ bankruptcy cases or to receive any distributions on account of that</w:t>
      </w:r>
      <w:r w:rsidRPr="001956B5">
        <w:rPr>
          <w:rFonts w:asciiTheme="majorBidi" w:hAnsiTheme="majorBidi" w:cstheme="majorBidi"/>
          <w:spacing w:val="3"/>
        </w:rPr>
        <w:t xml:space="preserve"> </w:t>
      </w:r>
      <w:r w:rsidRPr="001956B5">
        <w:rPr>
          <w:rFonts w:asciiTheme="majorBidi" w:hAnsiTheme="majorBidi" w:cstheme="majorBidi"/>
        </w:rPr>
        <w:t>claim.</w:t>
      </w:r>
      <w:proofErr w:type="gramEnd"/>
    </w:p>
    <w:p w:rsidR="005C6933" w:rsidRPr="001956B5" w:rsidRDefault="005C6933" w:rsidP="005C6933">
      <w:pPr>
        <w:pStyle w:val="ListParagraph"/>
        <w:tabs>
          <w:tab w:val="left" w:pos="839"/>
          <w:tab w:val="left" w:pos="840"/>
        </w:tabs>
        <w:spacing w:line="261" w:lineRule="auto"/>
        <w:ind w:left="1440" w:right="214"/>
        <w:rPr>
          <w:rFonts w:asciiTheme="majorBidi" w:hAnsiTheme="majorBidi" w:cstheme="majorBidi"/>
        </w:rPr>
      </w:pPr>
    </w:p>
    <w:p w:rsidR="005C6933" w:rsidRPr="001956B5" w:rsidRDefault="005C6933" w:rsidP="001956B5">
      <w:pPr>
        <w:pStyle w:val="Heading1"/>
      </w:pPr>
      <w:r w:rsidRPr="001956B5">
        <w:t>Why did I receive this “Bar Date Notice”?</w:t>
      </w:r>
    </w:p>
    <w:p w:rsidR="005C6933" w:rsidRPr="001956B5" w:rsidRDefault="005C6933" w:rsidP="00EB7AB3">
      <w:pPr>
        <w:pStyle w:val="ListParagraph"/>
        <w:widowControl w:val="0"/>
        <w:numPr>
          <w:ilvl w:val="1"/>
          <w:numId w:val="7"/>
        </w:numPr>
        <w:tabs>
          <w:tab w:val="left" w:pos="839"/>
          <w:tab w:val="left" w:pos="840"/>
        </w:tabs>
        <w:autoSpaceDE w:val="0"/>
        <w:autoSpaceDN w:val="0"/>
        <w:spacing w:before="21" w:line="261" w:lineRule="auto"/>
        <w:ind w:right="544"/>
        <w:contextualSpacing w:val="0"/>
        <w:rPr>
          <w:rFonts w:asciiTheme="majorBidi" w:hAnsiTheme="majorBidi" w:cstheme="majorBidi"/>
          <w:b/>
        </w:rPr>
      </w:pPr>
      <w:r w:rsidRPr="001956B5">
        <w:rPr>
          <w:rFonts w:asciiTheme="majorBidi" w:hAnsiTheme="majorBidi" w:cstheme="majorBidi"/>
        </w:rPr>
        <w:t xml:space="preserve">The Bar Date Notice </w:t>
      </w:r>
      <w:proofErr w:type="gramStart"/>
      <w:r w:rsidRPr="001956B5">
        <w:rPr>
          <w:rFonts w:asciiTheme="majorBidi" w:hAnsiTheme="majorBidi" w:cstheme="majorBidi"/>
        </w:rPr>
        <w:t>was provided</w:t>
      </w:r>
      <w:proofErr w:type="gramEnd"/>
      <w:r w:rsidRPr="001956B5">
        <w:rPr>
          <w:rFonts w:asciiTheme="majorBidi" w:hAnsiTheme="majorBidi" w:cstheme="majorBidi"/>
        </w:rPr>
        <w:t xml:space="preserve"> to inform you of the Bar Date</w:t>
      </w:r>
      <w:r w:rsidRPr="001956B5">
        <w:rPr>
          <w:rFonts w:asciiTheme="majorBidi" w:hAnsiTheme="majorBidi" w:cstheme="majorBidi"/>
          <w:noProof/>
        </w:rPr>
        <mc:AlternateContent>
          <mc:Choice Requires="wps">
            <w:drawing>
              <wp:anchor distT="0" distB="0" distL="114300" distR="114300" simplePos="0" relativeHeight="251654656" behindDoc="1" locked="0" layoutInCell="1" allowOverlap="1">
                <wp:simplePos x="0" y="0"/>
                <wp:positionH relativeFrom="page">
                  <wp:posOffset>4777105</wp:posOffset>
                </wp:positionH>
                <wp:positionV relativeFrom="paragraph">
                  <wp:posOffset>-2312670</wp:posOffset>
                </wp:positionV>
                <wp:extent cx="46990" cy="26670"/>
                <wp:effectExtent l="1205230" t="0" r="0" b="284670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26670"/>
                        </a:xfrm>
                        <a:custGeom>
                          <a:avLst/>
                          <a:gdLst>
                            <a:gd name="T0" fmla="+- 0 5642 7523"/>
                            <a:gd name="T1" fmla="*/ T0 w 74"/>
                            <a:gd name="T2" fmla="+- 0 832 -3642"/>
                            <a:gd name="T3" fmla="*/ 832 h 42"/>
                            <a:gd name="T4" fmla="+- 0 5642 7523"/>
                            <a:gd name="T5" fmla="*/ T4 w 74"/>
                            <a:gd name="T6" fmla="+- 0 832 -3642"/>
                            <a:gd name="T7" fmla="*/ 832 h 42"/>
                            <a:gd name="T8" fmla="+- 0 5698 7523"/>
                            <a:gd name="T9" fmla="*/ T8 w 74"/>
                            <a:gd name="T10" fmla="+- 0 832 -3642"/>
                            <a:gd name="T11" fmla="*/ 832 h 42"/>
                            <a:gd name="T12" fmla="+- 0 5642 7523"/>
                            <a:gd name="T13" fmla="*/ T12 w 74"/>
                            <a:gd name="T14" fmla="+- 0 863 -3642"/>
                            <a:gd name="T15" fmla="*/ 863 h 42"/>
                            <a:gd name="T16" fmla="+- 0 5642 7523"/>
                            <a:gd name="T17" fmla="*/ T16 w 74"/>
                            <a:gd name="T18" fmla="+- 0 863 -3642"/>
                            <a:gd name="T19" fmla="*/ 863 h 42"/>
                            <a:gd name="T20" fmla="+- 0 5698 7523"/>
                            <a:gd name="T21" fmla="*/ T20 w 74"/>
                            <a:gd name="T22" fmla="+- 0 863 -3642"/>
                            <a:gd name="T23" fmla="*/ 863 h 42"/>
                          </a:gdLst>
                          <a:ahLst/>
                          <a:cxnLst>
                            <a:cxn ang="0">
                              <a:pos x="T1" y="T3"/>
                            </a:cxn>
                            <a:cxn ang="0">
                              <a:pos x="T5" y="T7"/>
                            </a:cxn>
                            <a:cxn ang="0">
                              <a:pos x="T9" y="T11"/>
                            </a:cxn>
                            <a:cxn ang="0">
                              <a:pos x="T13" y="T15"/>
                            </a:cxn>
                            <a:cxn ang="0">
                              <a:pos x="T17" y="T19"/>
                            </a:cxn>
                            <a:cxn ang="0">
                              <a:pos x="T21" y="T23"/>
                            </a:cxn>
                          </a:cxnLst>
                          <a:rect l="0" t="0" r="r" b="b"/>
                          <a:pathLst>
                            <a:path w="74" h="42">
                              <a:moveTo>
                                <a:pt x="-1881" y="4474"/>
                              </a:moveTo>
                              <a:lnTo>
                                <a:pt x="-1881" y="4474"/>
                              </a:lnTo>
                              <a:lnTo>
                                <a:pt x="-1825" y="4474"/>
                              </a:lnTo>
                              <a:moveTo>
                                <a:pt x="-1881" y="4505"/>
                              </a:moveTo>
                              <a:lnTo>
                                <a:pt x="-1881" y="4505"/>
                              </a:lnTo>
                              <a:lnTo>
                                <a:pt x="-1825" y="4505"/>
                              </a:lnTo>
                            </a:path>
                          </a:pathLst>
                        </a:custGeom>
                        <a:noFill/>
                        <a:ln w="4572">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6B4D1" id="Freeform 6" o:spid="_x0000_s1026" style="position:absolute;margin-left:376.15pt;margin-top:-182.1pt;width:3.7pt;height:2.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" path="m-1881,4474r,l-1825,4474t-56,31l-1881,4505r56,e" filled="f" strokecolor="blue" strokeweight=".36pt">
                <v:path arrowok="t" o:connecttype="custom" o:connectlocs="-1194435,528320;-1194435,528320;-1158875,528320;-1194435,548005;-1194435,548005;-1158875,548005" o:connectangles="0,0,0,0,0,0"/>
                <w10:wrap anchorx="page"/>
              </v:shape>
            </w:pict>
          </mc:Fallback>
        </mc:AlternateContent>
      </w:r>
      <w:r w:rsidRPr="001956B5">
        <w:rPr>
          <w:rFonts w:asciiTheme="majorBidi" w:hAnsiTheme="majorBidi" w:cstheme="majorBidi"/>
          <w:b/>
        </w:rPr>
        <w:t xml:space="preserve">.  </w:t>
      </w:r>
      <w:r w:rsidRPr="001956B5">
        <w:rPr>
          <w:rFonts w:asciiTheme="majorBidi" w:hAnsiTheme="majorBidi" w:cstheme="majorBidi"/>
          <w:position w:val="1"/>
        </w:rPr>
        <w:t xml:space="preserve">The Bar Date Notice </w:t>
      </w:r>
      <w:proofErr w:type="gramStart"/>
      <w:r w:rsidRPr="001956B5">
        <w:rPr>
          <w:rFonts w:asciiTheme="majorBidi" w:hAnsiTheme="majorBidi" w:cstheme="majorBidi"/>
          <w:position w:val="1"/>
        </w:rPr>
        <w:t>was provided</w:t>
      </w:r>
      <w:proofErr w:type="gramEnd"/>
      <w:r w:rsidRPr="001956B5">
        <w:rPr>
          <w:rFonts w:asciiTheme="majorBidi" w:hAnsiTheme="majorBidi" w:cstheme="majorBidi"/>
          <w:position w:val="1"/>
        </w:rPr>
        <w:t xml:space="preserve"> to all creditors and</w:t>
      </w:r>
      <w:r w:rsidR="007B143F">
        <w:rPr>
          <w:rFonts w:asciiTheme="majorBidi" w:hAnsiTheme="majorBidi" w:cstheme="majorBidi"/>
          <w:position w:val="1"/>
        </w:rPr>
        <w:t xml:space="preserve"> other</w:t>
      </w:r>
      <w:r w:rsidRPr="001956B5">
        <w:rPr>
          <w:rFonts w:asciiTheme="majorBidi" w:hAnsiTheme="majorBidi" w:cstheme="majorBidi"/>
          <w:position w:val="1"/>
        </w:rPr>
        <w:t xml:space="preserve"> parties that are known to Aeroméxico and</w:t>
      </w:r>
      <w:r w:rsidRPr="001956B5">
        <w:rPr>
          <w:rFonts w:asciiTheme="majorBidi" w:hAnsiTheme="majorBidi" w:cstheme="majorBidi"/>
        </w:rPr>
        <w:t xml:space="preserve"> that Aeroméxico believes </w:t>
      </w:r>
      <w:r w:rsidRPr="007B143F">
        <w:rPr>
          <w:rFonts w:asciiTheme="majorBidi" w:hAnsiTheme="majorBidi" w:cstheme="majorBidi"/>
          <w:u w:val="single"/>
        </w:rPr>
        <w:t>may</w:t>
      </w:r>
      <w:r w:rsidRPr="001956B5">
        <w:rPr>
          <w:rFonts w:asciiTheme="majorBidi" w:hAnsiTheme="majorBidi" w:cstheme="majorBidi"/>
        </w:rPr>
        <w:t xml:space="preserve"> have claims against any of the Debtors. For example, the Bar Date Notice was sent to (without limitation)</w:t>
      </w:r>
      <w:r w:rsidR="00AF495A">
        <w:rPr>
          <w:rFonts w:asciiTheme="majorBidi" w:hAnsiTheme="majorBidi" w:cstheme="majorBidi"/>
        </w:rPr>
        <w:t xml:space="preserve"> </w:t>
      </w:r>
      <w:r w:rsidR="00EB7AB3">
        <w:rPr>
          <w:rFonts w:asciiTheme="majorBidi" w:hAnsiTheme="majorBidi" w:cstheme="majorBidi"/>
        </w:rPr>
        <w:t>vendors, suppliers,</w:t>
      </w:r>
      <w:r w:rsidR="001956B5">
        <w:rPr>
          <w:rFonts w:asciiTheme="majorBidi" w:hAnsiTheme="majorBidi" w:cstheme="majorBidi"/>
        </w:rPr>
        <w:t xml:space="preserve"> </w:t>
      </w:r>
      <w:r w:rsidR="00AF495A">
        <w:rPr>
          <w:rFonts w:asciiTheme="majorBidi" w:hAnsiTheme="majorBidi" w:cstheme="majorBidi"/>
        </w:rPr>
        <w:t xml:space="preserve">all United States employees, </w:t>
      </w:r>
      <w:r w:rsidRPr="001956B5">
        <w:rPr>
          <w:rFonts w:asciiTheme="majorBidi" w:hAnsiTheme="majorBidi" w:cstheme="majorBidi"/>
        </w:rPr>
        <w:t>employees</w:t>
      </w:r>
      <w:r w:rsidR="00D24CDB">
        <w:rPr>
          <w:rFonts w:asciiTheme="majorBidi" w:hAnsiTheme="majorBidi" w:cstheme="majorBidi"/>
        </w:rPr>
        <w:t xml:space="preserve"> in Mexico and other non-US countries</w:t>
      </w:r>
      <w:r w:rsidRPr="001956B5">
        <w:rPr>
          <w:rFonts w:asciiTheme="majorBidi" w:hAnsiTheme="majorBidi" w:cstheme="majorBidi"/>
        </w:rPr>
        <w:t xml:space="preserve"> with known claims, passenger customers who purchased tickets in the last 12 months, and other contract counterparties of Aeroméxico. </w:t>
      </w:r>
      <w:r w:rsidRPr="001956B5">
        <w:rPr>
          <w:rFonts w:asciiTheme="majorBidi" w:hAnsiTheme="majorBidi" w:cstheme="majorBidi"/>
          <w:b/>
          <w:bCs/>
          <w:u w:val="single"/>
        </w:rPr>
        <w:t>The fact that you have received this notice does not mean that you have a claim</w:t>
      </w:r>
      <w:r w:rsidRPr="001956B5">
        <w:rPr>
          <w:rFonts w:asciiTheme="majorBidi" w:hAnsiTheme="majorBidi" w:cstheme="majorBidi"/>
        </w:rPr>
        <w:t xml:space="preserve"> or that Aeroméxico or the Bankruptcy Court believe that you have a claim against</w:t>
      </w:r>
      <w:r w:rsidRPr="001956B5">
        <w:rPr>
          <w:rFonts w:asciiTheme="majorBidi" w:hAnsiTheme="majorBidi" w:cstheme="majorBidi"/>
          <w:spacing w:val="-2"/>
        </w:rPr>
        <w:t xml:space="preserve"> </w:t>
      </w:r>
      <w:r w:rsidRPr="001956B5">
        <w:rPr>
          <w:rFonts w:asciiTheme="majorBidi" w:hAnsiTheme="majorBidi" w:cstheme="majorBidi"/>
        </w:rPr>
        <w:t>Aeroméxico.</w:t>
      </w:r>
    </w:p>
    <w:p w:rsidR="005C6933" w:rsidRPr="001956B5" w:rsidRDefault="005C6933" w:rsidP="007B143F">
      <w:pPr>
        <w:pStyle w:val="ListParagraph"/>
        <w:widowControl w:val="0"/>
        <w:numPr>
          <w:ilvl w:val="1"/>
          <w:numId w:val="7"/>
        </w:numPr>
        <w:tabs>
          <w:tab w:val="left" w:pos="839"/>
          <w:tab w:val="left" w:pos="840"/>
        </w:tabs>
        <w:autoSpaceDE w:val="0"/>
        <w:autoSpaceDN w:val="0"/>
        <w:spacing w:line="261" w:lineRule="auto"/>
        <w:ind w:right="138"/>
        <w:contextualSpacing w:val="0"/>
        <w:rPr>
          <w:rFonts w:asciiTheme="majorBidi" w:hAnsiTheme="majorBidi" w:cstheme="majorBidi"/>
        </w:rPr>
      </w:pPr>
      <w:r w:rsidRPr="001956B5">
        <w:rPr>
          <w:rFonts w:asciiTheme="majorBidi" w:hAnsiTheme="majorBidi" w:cstheme="majorBidi"/>
        </w:rPr>
        <w:t xml:space="preserve">The objective of the </w:t>
      </w:r>
      <w:r w:rsidR="007B143F">
        <w:rPr>
          <w:rFonts w:asciiTheme="majorBidi" w:hAnsiTheme="majorBidi" w:cstheme="majorBidi"/>
        </w:rPr>
        <w:t>Bar Date</w:t>
      </w:r>
      <w:r w:rsidRPr="001956B5">
        <w:rPr>
          <w:rFonts w:asciiTheme="majorBidi" w:hAnsiTheme="majorBidi" w:cstheme="majorBidi"/>
        </w:rPr>
        <w:t xml:space="preserve"> procedures is to successfully reach and inform known and unknown potential claimants of the deadline and process for filing proofs of claim in these chapter 11 cases. All known potential claimants will receive a copy of the Bar Date Notice.</w:t>
      </w:r>
    </w:p>
    <w:p w:rsidR="005C6933" w:rsidRPr="001956B5" w:rsidRDefault="005C6933" w:rsidP="005C6933">
      <w:pPr>
        <w:pStyle w:val="ListParagraph"/>
        <w:widowControl w:val="0"/>
        <w:numPr>
          <w:ilvl w:val="1"/>
          <w:numId w:val="7"/>
        </w:numPr>
        <w:tabs>
          <w:tab w:val="left" w:pos="839"/>
          <w:tab w:val="left" w:pos="840"/>
        </w:tabs>
        <w:autoSpaceDE w:val="0"/>
        <w:autoSpaceDN w:val="0"/>
        <w:spacing w:line="261" w:lineRule="auto"/>
        <w:ind w:right="138"/>
        <w:contextualSpacing w:val="0"/>
        <w:rPr>
          <w:rFonts w:asciiTheme="majorBidi" w:hAnsiTheme="majorBidi" w:cstheme="majorBidi"/>
        </w:rPr>
      </w:pPr>
      <w:r w:rsidRPr="001956B5">
        <w:rPr>
          <w:rFonts w:asciiTheme="majorBidi" w:hAnsiTheme="majorBidi" w:cstheme="majorBidi"/>
        </w:rPr>
        <w:t xml:space="preserve">In addition, notice of the bar date is being published in the national and international editions of The Wall Street Journal, New York Times, the Mexican national edition of El </w:t>
      </w:r>
      <w:proofErr w:type="spellStart"/>
      <w:r w:rsidRPr="001956B5">
        <w:rPr>
          <w:rFonts w:asciiTheme="majorBidi" w:hAnsiTheme="majorBidi" w:cstheme="majorBidi"/>
        </w:rPr>
        <w:t>Economista</w:t>
      </w:r>
      <w:proofErr w:type="spellEnd"/>
      <w:r w:rsidRPr="001956B5">
        <w:rPr>
          <w:rFonts w:asciiTheme="majorBidi" w:hAnsiTheme="majorBidi" w:cstheme="majorBidi"/>
        </w:rPr>
        <w:t xml:space="preserve">, and any such other publications as the Debtors deem </w:t>
      </w:r>
      <w:r w:rsidR="007F321D">
        <w:rPr>
          <w:rFonts w:asciiTheme="majorBidi" w:hAnsiTheme="majorBidi" w:cstheme="majorBidi"/>
        </w:rPr>
        <w:t>appropriate, in order</w:t>
      </w:r>
      <w:r w:rsidRPr="001956B5">
        <w:rPr>
          <w:rFonts w:asciiTheme="majorBidi" w:hAnsiTheme="majorBidi" w:cstheme="majorBidi"/>
        </w:rPr>
        <w:t xml:space="preserve"> to reach as many unknown claimants as practicable.</w:t>
      </w:r>
    </w:p>
    <w:p w:rsidR="005C6933" w:rsidRPr="001956B5" w:rsidRDefault="005C6933" w:rsidP="005C6933">
      <w:pPr>
        <w:pStyle w:val="ListParagraph"/>
        <w:tabs>
          <w:tab w:val="left" w:pos="839"/>
          <w:tab w:val="left" w:pos="840"/>
        </w:tabs>
        <w:spacing w:line="261" w:lineRule="auto"/>
        <w:ind w:left="1440" w:right="138"/>
        <w:rPr>
          <w:rFonts w:asciiTheme="majorBidi" w:hAnsiTheme="majorBidi" w:cstheme="majorBidi"/>
        </w:rPr>
      </w:pPr>
    </w:p>
    <w:p w:rsidR="005C6933" w:rsidRPr="001956B5" w:rsidRDefault="005C6933" w:rsidP="001956B5">
      <w:pPr>
        <w:pStyle w:val="Heading1"/>
      </w:pPr>
      <w:r w:rsidRPr="001956B5">
        <w:t xml:space="preserve">I saw the Bar Date Notice on the website/in a publication, but did not receive a notice. Why </w:t>
      </w:r>
      <w:proofErr w:type="gramStart"/>
      <w:r w:rsidRPr="001956B5">
        <w:t>didn’t</w:t>
      </w:r>
      <w:proofErr w:type="gramEnd"/>
      <w:r w:rsidRPr="001956B5">
        <w:t xml:space="preserve"> I receive the “Bar Date Notice” individually?</w:t>
      </w:r>
    </w:p>
    <w:p w:rsidR="005C6933" w:rsidRPr="001956B5" w:rsidRDefault="005C6933" w:rsidP="005C6933">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You may or may not receive a copy of the Bar Date Notice, however, receipt or non-receipt of the Bar Date Notice does not determine whether you have a claim against the Debtors. If you did not receive a notice, it does not mean that you do or you do not have a claim against the Debtors. It just means that the Debtors were unaware of a claim you may have against the Debtors as of June 30, 2020. You can download the applicable Proof of Claim Form(s) from the Aeroméxico case website here:</w:t>
      </w:r>
      <w:r w:rsidRPr="001956B5">
        <w:rPr>
          <w:rFonts w:asciiTheme="majorBidi" w:hAnsiTheme="majorBidi" w:cstheme="majorBidi"/>
          <w:spacing w:val="2"/>
        </w:rPr>
        <w:t xml:space="preserve"> </w:t>
      </w:r>
      <w:hyperlink r:id="rId8" w:history="1">
        <w:r w:rsidRPr="001956B5">
          <w:rPr>
            <w:rStyle w:val="Hyperlink"/>
            <w:rFonts w:asciiTheme="majorBidi" w:hAnsiTheme="majorBidi" w:cstheme="majorBidi"/>
          </w:rPr>
          <w:t>https://dm.epiq11.com/aeromexico</w:t>
        </w:r>
      </w:hyperlink>
      <w:r w:rsidR="00120B59">
        <w:rPr>
          <w:rFonts w:asciiTheme="majorBidi" w:hAnsiTheme="majorBidi" w:cstheme="majorBidi"/>
        </w:rPr>
        <w:t xml:space="preserve"> or, for Official Form No. 410, </w:t>
      </w:r>
      <w:hyperlink r:id="rId9" w:history="1">
        <w:r w:rsidR="00D577C8" w:rsidRPr="001A7715">
          <w:rPr>
            <w:rStyle w:val="Hyperlink"/>
          </w:rPr>
          <w:t>www.uscourts.gov/forms/bankruptcy-forms</w:t>
        </w:r>
      </w:hyperlink>
      <w:r w:rsidR="00D577C8">
        <w:t>.</w:t>
      </w:r>
    </w:p>
    <w:p w:rsidR="005C6933" w:rsidRPr="001956B5" w:rsidRDefault="005C6933" w:rsidP="005C6933">
      <w:pPr>
        <w:pStyle w:val="ListParagraph"/>
        <w:tabs>
          <w:tab w:val="left" w:pos="839"/>
          <w:tab w:val="left" w:pos="840"/>
        </w:tabs>
        <w:spacing w:before="22" w:line="261" w:lineRule="auto"/>
        <w:ind w:left="1440" w:right="121"/>
        <w:rPr>
          <w:rFonts w:asciiTheme="majorBidi" w:hAnsiTheme="majorBidi" w:cstheme="majorBidi"/>
        </w:rPr>
      </w:pPr>
    </w:p>
    <w:p w:rsidR="005C6933" w:rsidRPr="001956B5" w:rsidRDefault="005C6933" w:rsidP="001956B5">
      <w:pPr>
        <w:pStyle w:val="Heading1"/>
      </w:pPr>
      <w:r w:rsidRPr="001956B5">
        <w:t>What is a</w:t>
      </w:r>
      <w:r w:rsidRPr="001956B5">
        <w:rPr>
          <w:spacing w:val="-2"/>
        </w:rPr>
        <w:t xml:space="preserve"> </w:t>
      </w:r>
      <w:r w:rsidRPr="001956B5">
        <w:t>“Claim”?</w:t>
      </w:r>
    </w:p>
    <w:p w:rsidR="005C6933" w:rsidRPr="001956B5" w:rsidRDefault="005C6933" w:rsidP="005C6933">
      <w:pPr>
        <w:pStyle w:val="ListParagraph"/>
        <w:widowControl w:val="0"/>
        <w:numPr>
          <w:ilvl w:val="1"/>
          <w:numId w:val="7"/>
        </w:numPr>
        <w:tabs>
          <w:tab w:val="left" w:pos="839"/>
          <w:tab w:val="left" w:pos="840"/>
        </w:tabs>
        <w:autoSpaceDE w:val="0"/>
        <w:autoSpaceDN w:val="0"/>
        <w:spacing w:before="21" w:line="261" w:lineRule="auto"/>
        <w:ind w:right="385"/>
        <w:contextualSpacing w:val="0"/>
        <w:rPr>
          <w:rFonts w:asciiTheme="majorBidi" w:hAnsiTheme="majorBidi" w:cstheme="majorBidi"/>
        </w:rPr>
      </w:pPr>
      <w:r w:rsidRPr="001956B5">
        <w:rPr>
          <w:rFonts w:asciiTheme="majorBidi" w:hAnsiTheme="majorBidi" w:cstheme="majorBidi"/>
        </w:rPr>
        <w:t xml:space="preserve">Under the Bankruptcy Code, a “claim” </w:t>
      </w:r>
      <w:proofErr w:type="gramStart"/>
      <w:r w:rsidRPr="001956B5">
        <w:rPr>
          <w:rFonts w:asciiTheme="majorBidi" w:hAnsiTheme="majorBidi" w:cstheme="majorBidi"/>
        </w:rPr>
        <w:t>is defined</w:t>
      </w:r>
      <w:proofErr w:type="gramEnd"/>
      <w:r w:rsidRPr="001956B5">
        <w:rPr>
          <w:rFonts w:asciiTheme="majorBidi" w:hAnsiTheme="majorBidi" w:cstheme="majorBidi"/>
        </w:rPr>
        <w:t xml:space="preserve"> as a right to a payment, including rights that are liquidated or unliquidated, contingent or fixed, matured or </w:t>
      </w:r>
      <w:proofErr w:type="spellStart"/>
      <w:r w:rsidRPr="001956B5">
        <w:rPr>
          <w:rFonts w:asciiTheme="majorBidi" w:hAnsiTheme="majorBidi" w:cstheme="majorBidi"/>
        </w:rPr>
        <w:t>unmatured</w:t>
      </w:r>
      <w:proofErr w:type="spellEnd"/>
      <w:r w:rsidRPr="001956B5">
        <w:rPr>
          <w:rFonts w:asciiTheme="majorBidi" w:hAnsiTheme="majorBidi" w:cstheme="majorBidi"/>
        </w:rPr>
        <w:t>, disputed or undisputed, secured or</w:t>
      </w:r>
      <w:r w:rsidRPr="001956B5">
        <w:rPr>
          <w:rFonts w:asciiTheme="majorBidi" w:hAnsiTheme="majorBidi" w:cstheme="majorBidi"/>
          <w:spacing w:val="-3"/>
        </w:rPr>
        <w:t xml:space="preserve"> </w:t>
      </w:r>
      <w:r w:rsidRPr="001956B5">
        <w:rPr>
          <w:rFonts w:asciiTheme="majorBidi" w:hAnsiTheme="majorBidi" w:cstheme="majorBidi"/>
        </w:rPr>
        <w:t>unsecured.</w:t>
      </w:r>
    </w:p>
    <w:p w:rsidR="005C6933" w:rsidRPr="001956B5" w:rsidRDefault="005C6933" w:rsidP="005C6933">
      <w:pPr>
        <w:pStyle w:val="ListParagraph"/>
        <w:widowControl w:val="0"/>
        <w:numPr>
          <w:ilvl w:val="1"/>
          <w:numId w:val="7"/>
        </w:numPr>
        <w:tabs>
          <w:tab w:val="left" w:pos="839"/>
          <w:tab w:val="left" w:pos="840"/>
        </w:tabs>
        <w:autoSpaceDE w:val="0"/>
        <w:autoSpaceDN w:val="0"/>
        <w:spacing w:line="261" w:lineRule="auto"/>
        <w:ind w:right="124"/>
        <w:contextualSpacing w:val="0"/>
        <w:rPr>
          <w:rFonts w:asciiTheme="majorBidi" w:hAnsiTheme="majorBidi" w:cstheme="majorBidi"/>
        </w:rPr>
      </w:pPr>
      <w:r w:rsidRPr="001956B5">
        <w:rPr>
          <w:rFonts w:asciiTheme="majorBidi" w:hAnsiTheme="majorBidi" w:cstheme="majorBidi"/>
        </w:rPr>
        <w:t>A “claim” may also be a right to an equitable remedy for breach of performance by any of the Debtors if such breach gives rise to a right of payment.</w:t>
      </w:r>
    </w:p>
    <w:p w:rsidR="005C6933" w:rsidRPr="001956B5" w:rsidRDefault="005C6933" w:rsidP="005C6933">
      <w:pPr>
        <w:pStyle w:val="ListParagraph"/>
        <w:tabs>
          <w:tab w:val="left" w:pos="839"/>
          <w:tab w:val="left" w:pos="840"/>
        </w:tabs>
        <w:spacing w:line="261" w:lineRule="auto"/>
        <w:ind w:left="1440" w:right="124"/>
        <w:rPr>
          <w:rFonts w:asciiTheme="majorBidi" w:hAnsiTheme="majorBidi" w:cstheme="majorBidi"/>
        </w:rPr>
      </w:pPr>
    </w:p>
    <w:p w:rsidR="005C6933" w:rsidRPr="001956B5" w:rsidRDefault="005C6933" w:rsidP="001956B5">
      <w:pPr>
        <w:pStyle w:val="Heading1"/>
      </w:pPr>
      <w:r w:rsidRPr="001956B5">
        <w:t>Do I have a claim? What is my</w:t>
      </w:r>
      <w:r w:rsidRPr="001956B5">
        <w:rPr>
          <w:spacing w:val="3"/>
        </w:rPr>
        <w:t xml:space="preserve"> </w:t>
      </w:r>
      <w:r w:rsidRPr="001956B5">
        <w:t>claim?</w:t>
      </w:r>
    </w:p>
    <w:p w:rsidR="005C6933" w:rsidRPr="001956B5" w:rsidRDefault="005C6933" w:rsidP="005C6933">
      <w:pPr>
        <w:pStyle w:val="ListParagraph"/>
        <w:widowControl w:val="0"/>
        <w:numPr>
          <w:ilvl w:val="1"/>
          <w:numId w:val="7"/>
        </w:numPr>
        <w:tabs>
          <w:tab w:val="left" w:pos="839"/>
          <w:tab w:val="left" w:pos="840"/>
        </w:tabs>
        <w:autoSpaceDE w:val="0"/>
        <w:autoSpaceDN w:val="0"/>
        <w:spacing w:line="261" w:lineRule="auto"/>
        <w:ind w:right="138"/>
        <w:contextualSpacing w:val="0"/>
        <w:rPr>
          <w:rFonts w:asciiTheme="majorBidi" w:hAnsiTheme="majorBidi" w:cstheme="majorBidi"/>
        </w:rPr>
      </w:pPr>
      <w:r w:rsidRPr="001956B5">
        <w:rPr>
          <w:rFonts w:asciiTheme="majorBidi" w:hAnsiTheme="majorBidi" w:cstheme="majorBidi"/>
        </w:rPr>
        <w:t>If you believe you were owed money by any of the Debtors before the June 30, 2020 Chapter 11 filing date, you may have a claim.</w:t>
      </w:r>
    </w:p>
    <w:p w:rsidR="005C6933" w:rsidRPr="001956B5" w:rsidRDefault="005C6933" w:rsidP="005C6933">
      <w:pPr>
        <w:pStyle w:val="ListParagraph"/>
        <w:widowControl w:val="0"/>
        <w:numPr>
          <w:ilvl w:val="2"/>
          <w:numId w:val="7"/>
        </w:numPr>
        <w:tabs>
          <w:tab w:val="left" w:pos="839"/>
          <w:tab w:val="left" w:pos="840"/>
        </w:tabs>
        <w:autoSpaceDE w:val="0"/>
        <w:autoSpaceDN w:val="0"/>
        <w:spacing w:line="261" w:lineRule="auto"/>
        <w:ind w:right="138"/>
        <w:contextualSpacing w:val="0"/>
        <w:rPr>
          <w:rFonts w:asciiTheme="majorBidi" w:hAnsiTheme="majorBidi" w:cstheme="majorBidi"/>
        </w:rPr>
      </w:pPr>
      <w:r w:rsidRPr="001956B5">
        <w:rPr>
          <w:rFonts w:asciiTheme="majorBidi" w:hAnsiTheme="majorBidi" w:cstheme="majorBidi"/>
        </w:rPr>
        <w:t>If you are an authorized agent, you may file a Proof of Claim on behalf of the individual or entity that you</w:t>
      </w:r>
      <w:r w:rsidRPr="001956B5">
        <w:rPr>
          <w:rFonts w:asciiTheme="majorBidi" w:hAnsiTheme="majorBidi" w:cstheme="majorBidi"/>
          <w:spacing w:val="3"/>
        </w:rPr>
        <w:t xml:space="preserve"> </w:t>
      </w:r>
      <w:r w:rsidRPr="001956B5">
        <w:rPr>
          <w:rFonts w:asciiTheme="majorBidi" w:hAnsiTheme="majorBidi" w:cstheme="majorBidi"/>
        </w:rPr>
        <w:t>represent.</w:t>
      </w:r>
    </w:p>
    <w:p w:rsidR="005C6933" w:rsidRPr="001956B5" w:rsidRDefault="005C6933" w:rsidP="005C6933">
      <w:pPr>
        <w:pStyle w:val="ListParagraph"/>
        <w:widowControl w:val="0"/>
        <w:numPr>
          <w:ilvl w:val="1"/>
          <w:numId w:val="7"/>
        </w:numPr>
        <w:tabs>
          <w:tab w:val="left" w:pos="839"/>
          <w:tab w:val="left" w:pos="840"/>
        </w:tabs>
        <w:autoSpaceDE w:val="0"/>
        <w:autoSpaceDN w:val="0"/>
        <w:spacing w:line="261" w:lineRule="auto"/>
        <w:ind w:right="138"/>
        <w:contextualSpacing w:val="0"/>
        <w:rPr>
          <w:rFonts w:asciiTheme="majorBidi" w:hAnsiTheme="majorBidi" w:cstheme="majorBidi"/>
        </w:rPr>
      </w:pPr>
      <w:r w:rsidRPr="001956B5">
        <w:rPr>
          <w:rFonts w:asciiTheme="majorBidi" w:hAnsiTheme="majorBidi" w:cstheme="majorBidi"/>
        </w:rPr>
        <w:t>If you do not believe you have a claim against Aeroméxico you do not need to do anything in response to any notice you may have received, nor do you need to submit a Proof of Claim form.</w:t>
      </w:r>
    </w:p>
    <w:p w:rsidR="00813018" w:rsidRPr="00AF495A" w:rsidRDefault="005C6933" w:rsidP="00AF495A">
      <w:pPr>
        <w:pStyle w:val="ListParagraph"/>
        <w:widowControl w:val="0"/>
        <w:numPr>
          <w:ilvl w:val="1"/>
          <w:numId w:val="7"/>
        </w:numPr>
        <w:tabs>
          <w:tab w:val="left" w:pos="840"/>
          <w:tab w:val="left" w:pos="840"/>
        </w:tabs>
        <w:autoSpaceDE w:val="0"/>
        <w:autoSpaceDN w:val="0"/>
        <w:spacing w:line="261" w:lineRule="auto"/>
        <w:ind w:right="138"/>
        <w:contextualSpacing w:val="0"/>
        <w:rPr>
          <w:rFonts w:asciiTheme="majorBidi" w:hAnsiTheme="majorBidi" w:cstheme="majorBidi"/>
        </w:rPr>
      </w:pPr>
      <w:r w:rsidRPr="001956B5">
        <w:rPr>
          <w:rFonts w:asciiTheme="majorBidi" w:hAnsiTheme="majorBidi" w:cstheme="majorBidi"/>
          <w:noProof/>
        </w:rPr>
        <mc:AlternateContent>
          <mc:Choice Requires="wps">
            <w:drawing>
              <wp:anchor distT="0" distB="0" distL="114300" distR="114300" simplePos="0" relativeHeight="251657728" behindDoc="1" locked="0" layoutInCell="1" allowOverlap="1">
                <wp:simplePos x="0" y="0"/>
                <wp:positionH relativeFrom="page">
                  <wp:posOffset>4770120</wp:posOffset>
                </wp:positionH>
                <wp:positionV relativeFrom="paragraph">
                  <wp:posOffset>846455</wp:posOffset>
                </wp:positionV>
                <wp:extent cx="34925" cy="8890"/>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6B758" id="Rectangle 5" o:spid="_x0000_s1026" style="position:absolute;margin-left:375.6pt;margin-top:66.65pt;width:2.7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" fillcolor="red" stroked="f">
                <w10:wrap anchorx="page"/>
              </v:rect>
            </w:pict>
          </mc:Fallback>
        </mc:AlternateContent>
      </w:r>
      <w:r w:rsidRPr="001956B5">
        <w:rPr>
          <w:rFonts w:asciiTheme="majorBidi" w:hAnsiTheme="majorBidi" w:cstheme="majorBidi"/>
        </w:rPr>
        <w:t xml:space="preserve">If you believe you have a claim against any of the subsidiaries or affiliates of Aeroméxico that are not Debtors and are not subject to this bankruptcy proceeding, you are not required to file or submit a Proof of Claim Form. </w:t>
      </w:r>
    </w:p>
    <w:p w:rsidR="00D24CDB" w:rsidRDefault="00AF495A" w:rsidP="00B80E74">
      <w:pPr>
        <w:pStyle w:val="ListParagraph"/>
        <w:widowControl w:val="0"/>
        <w:numPr>
          <w:ilvl w:val="1"/>
          <w:numId w:val="7"/>
        </w:numPr>
        <w:tabs>
          <w:tab w:val="left" w:pos="839"/>
          <w:tab w:val="left" w:pos="840"/>
        </w:tabs>
        <w:autoSpaceDE w:val="0"/>
        <w:autoSpaceDN w:val="0"/>
        <w:spacing w:line="261" w:lineRule="auto"/>
        <w:ind w:right="138"/>
        <w:contextualSpacing w:val="0"/>
        <w:rPr>
          <w:rFonts w:asciiTheme="majorBidi" w:hAnsiTheme="majorBidi" w:cstheme="majorBidi"/>
        </w:rPr>
      </w:pPr>
      <w:r>
        <w:rPr>
          <w:rFonts w:asciiTheme="majorBidi" w:hAnsiTheme="majorBidi" w:cstheme="majorBidi"/>
        </w:rPr>
        <w:t xml:space="preserve">Proof of Claim Forms for claims listed on the </w:t>
      </w:r>
      <w:r w:rsidR="005C6933" w:rsidRPr="001956B5">
        <w:rPr>
          <w:rFonts w:asciiTheme="majorBidi" w:hAnsiTheme="majorBidi" w:cstheme="majorBidi"/>
        </w:rPr>
        <w:t>Schedules of Assets and Liabilities (“</w:t>
      </w:r>
      <w:r w:rsidR="007F321D" w:rsidRPr="007F321D">
        <w:rPr>
          <w:rFonts w:asciiTheme="majorBidi" w:hAnsiTheme="majorBidi" w:cstheme="majorBidi"/>
          <w:b/>
          <w:bCs/>
        </w:rPr>
        <w:t>s</w:t>
      </w:r>
      <w:r w:rsidR="005C6933" w:rsidRPr="007F321D">
        <w:rPr>
          <w:rFonts w:asciiTheme="majorBidi" w:hAnsiTheme="majorBidi" w:cstheme="majorBidi"/>
          <w:b/>
          <w:bCs/>
        </w:rPr>
        <w:t>chedules</w:t>
      </w:r>
      <w:r w:rsidR="005C6933" w:rsidRPr="001956B5">
        <w:rPr>
          <w:rFonts w:asciiTheme="majorBidi" w:hAnsiTheme="majorBidi" w:cstheme="majorBidi"/>
        </w:rPr>
        <w:t xml:space="preserve">”) which were filed by each </w:t>
      </w:r>
      <w:proofErr w:type="gramStart"/>
      <w:r w:rsidR="005C6933" w:rsidRPr="001956B5">
        <w:rPr>
          <w:rFonts w:asciiTheme="majorBidi" w:hAnsiTheme="majorBidi" w:cstheme="majorBidi"/>
        </w:rPr>
        <w:t>Debtor</w:t>
      </w:r>
      <w:r>
        <w:rPr>
          <w:rFonts w:asciiTheme="majorBidi" w:hAnsiTheme="majorBidi" w:cstheme="majorBidi"/>
        </w:rPr>
        <w:t>,</w:t>
      </w:r>
      <w:proofErr w:type="gramEnd"/>
      <w:r>
        <w:rPr>
          <w:rFonts w:asciiTheme="majorBidi" w:hAnsiTheme="majorBidi" w:cstheme="majorBidi"/>
        </w:rPr>
        <w:t xml:space="preserve"> are annotated with a note indicating </w:t>
      </w:r>
      <w:r w:rsidRPr="00AF495A">
        <w:rPr>
          <w:rFonts w:asciiTheme="majorBidi" w:hAnsiTheme="majorBidi" w:cstheme="majorBidi"/>
        </w:rPr>
        <w:t>the scheduled amount, the debtor and whether they are scheduled as contingent, unliquidated or disputed</w:t>
      </w:r>
      <w:r w:rsidR="00D577C8">
        <w:rPr>
          <w:rFonts w:asciiTheme="majorBidi" w:hAnsiTheme="majorBidi" w:cstheme="majorBidi"/>
        </w:rPr>
        <w:t>.</w:t>
      </w:r>
      <w:r>
        <w:rPr>
          <w:rFonts w:asciiTheme="majorBidi" w:hAnsiTheme="majorBidi" w:cstheme="majorBidi"/>
        </w:rPr>
        <w:t xml:space="preserve">  </w:t>
      </w:r>
    </w:p>
    <w:p w:rsidR="005C6933" w:rsidRPr="00D24CDB" w:rsidRDefault="00AF495A" w:rsidP="00D24CDB">
      <w:pPr>
        <w:pStyle w:val="ListParagraph"/>
        <w:widowControl w:val="0"/>
        <w:numPr>
          <w:ilvl w:val="2"/>
          <w:numId w:val="7"/>
        </w:numPr>
        <w:tabs>
          <w:tab w:val="left" w:pos="839"/>
          <w:tab w:val="left" w:pos="840"/>
        </w:tabs>
        <w:autoSpaceDE w:val="0"/>
        <w:autoSpaceDN w:val="0"/>
        <w:spacing w:line="261" w:lineRule="auto"/>
        <w:ind w:right="138"/>
        <w:contextualSpacing w:val="0"/>
        <w:rPr>
          <w:rFonts w:asciiTheme="majorBidi" w:hAnsiTheme="majorBidi" w:cstheme="majorBidi"/>
        </w:rPr>
      </w:pPr>
      <w:r>
        <w:rPr>
          <w:rFonts w:asciiTheme="majorBidi" w:hAnsiTheme="majorBidi" w:cstheme="majorBidi"/>
        </w:rPr>
        <w:t>Additionally, a</w:t>
      </w:r>
      <w:r w:rsidR="005C6933" w:rsidRPr="001956B5">
        <w:rPr>
          <w:rFonts w:asciiTheme="majorBidi" w:hAnsiTheme="majorBidi" w:cstheme="majorBidi"/>
        </w:rPr>
        <w:t xml:space="preserve"> copy of the filed schedules is available for review on the </w:t>
      </w:r>
      <w:r w:rsidR="005C6933" w:rsidRPr="00D24CDB">
        <w:rPr>
          <w:rFonts w:asciiTheme="majorBidi" w:hAnsiTheme="majorBidi" w:cstheme="majorBidi"/>
        </w:rPr>
        <w:t xml:space="preserve">court docket. You may access the court docket by visiting the Aeroméxico case website here: </w:t>
      </w:r>
      <w:hyperlink r:id="rId10" w:history="1">
        <w:r w:rsidR="00384C52" w:rsidRPr="00D24CDB">
          <w:rPr>
            <w:rStyle w:val="Hyperlink"/>
            <w:rFonts w:asciiTheme="majorBidi" w:hAnsiTheme="majorBidi" w:cstheme="majorBidi"/>
          </w:rPr>
          <w:t>https://dm.epiq11.com/case/aem/documents</w:t>
        </w:r>
      </w:hyperlink>
      <w:r w:rsidR="00384C52" w:rsidRPr="00D24CDB">
        <w:rPr>
          <w:rFonts w:asciiTheme="majorBidi" w:hAnsiTheme="majorBidi" w:cstheme="majorBidi"/>
        </w:rPr>
        <w:t xml:space="preserve"> </w:t>
      </w:r>
      <w:r w:rsidR="005C6933" w:rsidRPr="00D24CDB">
        <w:rPr>
          <w:rFonts w:asciiTheme="majorBidi" w:hAnsiTheme="majorBidi" w:cstheme="majorBidi"/>
        </w:rPr>
        <w:t xml:space="preserve">and clicking on the “Schedules </w:t>
      </w:r>
      <w:proofErr w:type="gramStart"/>
      <w:r w:rsidR="005C6933" w:rsidRPr="00D24CDB">
        <w:rPr>
          <w:rFonts w:asciiTheme="majorBidi" w:hAnsiTheme="majorBidi" w:cstheme="majorBidi"/>
        </w:rPr>
        <w:t>Of Asset</w:t>
      </w:r>
      <w:r w:rsidR="00384C52" w:rsidRPr="00D24CDB">
        <w:rPr>
          <w:rFonts w:asciiTheme="majorBidi" w:hAnsiTheme="majorBidi" w:cstheme="majorBidi"/>
        </w:rPr>
        <w:t>s</w:t>
      </w:r>
      <w:r w:rsidR="005C6933" w:rsidRPr="00D24CDB">
        <w:rPr>
          <w:rFonts w:asciiTheme="majorBidi" w:hAnsiTheme="majorBidi" w:cstheme="majorBidi"/>
        </w:rPr>
        <w:t xml:space="preserve"> And</w:t>
      </w:r>
      <w:proofErr w:type="gramEnd"/>
      <w:r w:rsidR="005C6933" w:rsidRPr="00D24CDB">
        <w:rPr>
          <w:rFonts w:asciiTheme="majorBidi" w:hAnsiTheme="majorBidi" w:cstheme="majorBidi"/>
        </w:rPr>
        <w:t xml:space="preserve"> Liabilities” link to review these </w:t>
      </w:r>
      <w:r w:rsidR="005C6933" w:rsidRPr="00D24CDB">
        <w:rPr>
          <w:rFonts w:asciiTheme="majorBidi" w:hAnsiTheme="majorBidi" w:cstheme="majorBidi"/>
        </w:rPr>
        <w:lastRenderedPageBreak/>
        <w:t>specific documents.</w:t>
      </w:r>
    </w:p>
    <w:p w:rsidR="005C6933" w:rsidRDefault="00AF495A" w:rsidP="00D577C8">
      <w:pPr>
        <w:pStyle w:val="ListParagraph"/>
        <w:widowControl w:val="0"/>
        <w:numPr>
          <w:ilvl w:val="2"/>
          <w:numId w:val="7"/>
        </w:numPr>
        <w:tabs>
          <w:tab w:val="left" w:pos="839"/>
          <w:tab w:val="left" w:pos="840"/>
        </w:tabs>
        <w:autoSpaceDE w:val="0"/>
        <w:autoSpaceDN w:val="0"/>
        <w:spacing w:before="19" w:line="261" w:lineRule="auto"/>
        <w:ind w:right="177"/>
        <w:contextualSpacing w:val="0"/>
        <w:rPr>
          <w:rFonts w:asciiTheme="majorBidi" w:hAnsiTheme="majorBidi" w:cstheme="majorBidi"/>
        </w:rPr>
      </w:pPr>
      <w:r>
        <w:rPr>
          <w:rFonts w:asciiTheme="majorBidi" w:hAnsiTheme="majorBidi" w:cstheme="majorBidi"/>
        </w:rPr>
        <w:t>The schedules</w:t>
      </w:r>
      <w:r w:rsidRPr="001956B5">
        <w:rPr>
          <w:rFonts w:asciiTheme="majorBidi" w:hAnsiTheme="majorBidi" w:cstheme="majorBidi"/>
        </w:rPr>
        <w:t xml:space="preserve"> reflect the amounts each Debtor believes they may owe creditors as of the time of the Chapter 11 filing. </w:t>
      </w:r>
      <w:r w:rsidR="005C6933" w:rsidRPr="001956B5">
        <w:rPr>
          <w:rFonts w:asciiTheme="majorBidi" w:hAnsiTheme="majorBidi" w:cstheme="majorBidi"/>
        </w:rPr>
        <w:t xml:space="preserve">If you </w:t>
      </w:r>
      <w:r w:rsidR="005C6933" w:rsidRPr="00D577C8">
        <w:rPr>
          <w:rFonts w:asciiTheme="majorBidi" w:hAnsiTheme="majorBidi" w:cstheme="majorBidi"/>
          <w:b/>
          <w:bCs/>
          <w:u w:val="single"/>
        </w:rPr>
        <w:t>agree</w:t>
      </w:r>
      <w:r w:rsidR="005C6933" w:rsidRPr="001956B5">
        <w:rPr>
          <w:rFonts w:asciiTheme="majorBidi" w:hAnsiTheme="majorBidi" w:cstheme="majorBidi"/>
        </w:rPr>
        <w:t xml:space="preserve"> with the scheduled amount, classification and asserted Debtor, and the amount </w:t>
      </w:r>
      <w:proofErr w:type="gramStart"/>
      <w:r w:rsidR="005C6933" w:rsidRPr="001956B5">
        <w:rPr>
          <w:rFonts w:asciiTheme="majorBidi" w:hAnsiTheme="majorBidi" w:cstheme="majorBidi"/>
        </w:rPr>
        <w:t>is not listed</w:t>
      </w:r>
      <w:proofErr w:type="gramEnd"/>
      <w:r w:rsidR="005C6933" w:rsidRPr="001956B5">
        <w:rPr>
          <w:rFonts w:asciiTheme="majorBidi" w:hAnsiTheme="majorBidi" w:cstheme="majorBidi"/>
        </w:rPr>
        <w:t xml:space="preserve"> as Contingent, Unliquidated or Disputed, </w:t>
      </w:r>
      <w:r w:rsidR="005C6933" w:rsidRPr="00D577C8">
        <w:rPr>
          <w:rFonts w:asciiTheme="majorBidi" w:hAnsiTheme="majorBidi" w:cstheme="majorBidi"/>
          <w:b/>
          <w:bCs/>
          <w:u w:val="single"/>
        </w:rPr>
        <w:t>you are not required to file a Proof of Claim</w:t>
      </w:r>
      <w:r w:rsidR="005C6933" w:rsidRPr="00D577C8">
        <w:rPr>
          <w:rFonts w:asciiTheme="majorBidi" w:hAnsiTheme="majorBidi" w:cstheme="majorBidi"/>
          <w:b/>
          <w:bCs/>
          <w:spacing w:val="-1"/>
          <w:u w:val="single"/>
        </w:rPr>
        <w:t xml:space="preserve"> </w:t>
      </w:r>
      <w:r w:rsidR="00D577C8">
        <w:rPr>
          <w:rFonts w:asciiTheme="majorBidi" w:hAnsiTheme="majorBidi" w:cstheme="majorBidi"/>
          <w:b/>
          <w:bCs/>
          <w:u w:val="single"/>
        </w:rPr>
        <w:t>F</w:t>
      </w:r>
      <w:r w:rsidR="005C6933" w:rsidRPr="00D577C8">
        <w:rPr>
          <w:rFonts w:asciiTheme="majorBidi" w:hAnsiTheme="majorBidi" w:cstheme="majorBidi"/>
          <w:b/>
          <w:bCs/>
          <w:u w:val="single"/>
        </w:rPr>
        <w:t>orm</w:t>
      </w:r>
      <w:r w:rsidR="005C6933" w:rsidRPr="001956B5">
        <w:rPr>
          <w:rFonts w:asciiTheme="majorBidi" w:hAnsiTheme="majorBidi" w:cstheme="majorBidi"/>
        </w:rPr>
        <w:t>.</w:t>
      </w:r>
    </w:p>
    <w:p w:rsidR="007F321D" w:rsidRPr="007F321D" w:rsidRDefault="007F321D" w:rsidP="00B80E74">
      <w:pPr>
        <w:pStyle w:val="ListParagraph"/>
        <w:widowControl w:val="0"/>
        <w:numPr>
          <w:ilvl w:val="2"/>
          <w:numId w:val="7"/>
        </w:numPr>
        <w:tabs>
          <w:tab w:val="left" w:pos="839"/>
          <w:tab w:val="left" w:pos="840"/>
        </w:tabs>
        <w:autoSpaceDE w:val="0"/>
        <w:autoSpaceDN w:val="0"/>
        <w:spacing w:line="261" w:lineRule="auto"/>
        <w:ind w:right="138"/>
        <w:contextualSpacing w:val="0"/>
        <w:rPr>
          <w:rFonts w:asciiTheme="majorBidi" w:hAnsiTheme="majorBidi" w:cstheme="majorBidi"/>
        </w:rPr>
      </w:pPr>
      <w:r w:rsidRPr="001956B5">
        <w:rPr>
          <w:rFonts w:asciiTheme="majorBidi" w:hAnsiTheme="majorBidi" w:cstheme="majorBidi"/>
        </w:rPr>
        <w:t xml:space="preserve">If you </w:t>
      </w:r>
      <w:r w:rsidRPr="00D577C8">
        <w:rPr>
          <w:rFonts w:asciiTheme="majorBidi" w:hAnsiTheme="majorBidi" w:cstheme="majorBidi"/>
          <w:b/>
          <w:bCs/>
          <w:u w:val="single"/>
        </w:rPr>
        <w:t>disagree</w:t>
      </w:r>
      <w:r w:rsidRPr="001956B5">
        <w:rPr>
          <w:rFonts w:asciiTheme="majorBidi" w:hAnsiTheme="majorBidi" w:cstheme="majorBidi"/>
        </w:rPr>
        <w:t xml:space="preserve"> with the </w:t>
      </w:r>
      <w:r w:rsidR="00B80E74">
        <w:rPr>
          <w:rFonts w:asciiTheme="majorBidi" w:hAnsiTheme="majorBidi" w:cstheme="majorBidi"/>
        </w:rPr>
        <w:t xml:space="preserve">scheduled </w:t>
      </w:r>
      <w:r w:rsidRPr="001956B5">
        <w:rPr>
          <w:rFonts w:asciiTheme="majorBidi" w:hAnsiTheme="majorBidi" w:cstheme="majorBidi"/>
        </w:rPr>
        <w:t>amount, classification or Debtor,</w:t>
      </w:r>
      <w:r w:rsidR="00D577C8">
        <w:rPr>
          <w:rFonts w:asciiTheme="majorBidi" w:hAnsiTheme="majorBidi" w:cstheme="majorBidi"/>
        </w:rPr>
        <w:t xml:space="preserve"> </w:t>
      </w:r>
      <w:r>
        <w:rPr>
          <w:rFonts w:asciiTheme="majorBidi" w:hAnsiTheme="majorBidi" w:cstheme="majorBidi"/>
          <w:bCs/>
        </w:rPr>
        <w:t>or</w:t>
      </w:r>
      <w:r w:rsidRPr="001956B5">
        <w:rPr>
          <w:rFonts w:asciiTheme="majorBidi" w:hAnsiTheme="majorBidi" w:cstheme="majorBidi"/>
          <w:b/>
        </w:rPr>
        <w:t xml:space="preserve"> </w:t>
      </w:r>
      <w:r w:rsidRPr="001956B5">
        <w:rPr>
          <w:rFonts w:asciiTheme="majorBidi" w:hAnsiTheme="majorBidi" w:cstheme="majorBidi"/>
        </w:rPr>
        <w:t xml:space="preserve">the amount </w:t>
      </w:r>
      <w:proofErr w:type="gramStart"/>
      <w:r w:rsidRPr="001956B5">
        <w:rPr>
          <w:rFonts w:asciiTheme="majorBidi" w:hAnsiTheme="majorBidi" w:cstheme="majorBidi"/>
        </w:rPr>
        <w:t>is listed</w:t>
      </w:r>
      <w:proofErr w:type="gramEnd"/>
      <w:r w:rsidRPr="001956B5">
        <w:rPr>
          <w:rFonts w:asciiTheme="majorBidi" w:hAnsiTheme="majorBidi" w:cstheme="majorBidi"/>
        </w:rPr>
        <w:t xml:space="preserve"> as Contingent, Unliquidated, or Disputed, </w:t>
      </w:r>
      <w:r w:rsidRPr="00D577C8">
        <w:rPr>
          <w:rFonts w:asciiTheme="majorBidi" w:hAnsiTheme="majorBidi" w:cstheme="majorBidi"/>
          <w:b/>
          <w:bCs/>
          <w:u w:val="single"/>
        </w:rPr>
        <w:t>you must file a Proof of Claim</w:t>
      </w:r>
      <w:r w:rsidRPr="001956B5">
        <w:rPr>
          <w:rFonts w:asciiTheme="majorBidi" w:hAnsiTheme="majorBidi" w:cstheme="majorBidi"/>
        </w:rPr>
        <w:t>.</w:t>
      </w:r>
    </w:p>
    <w:p w:rsidR="005C6933" w:rsidRPr="001956B5" w:rsidRDefault="005C6933" w:rsidP="00B80E74">
      <w:pPr>
        <w:pStyle w:val="ListParagraph"/>
        <w:widowControl w:val="0"/>
        <w:numPr>
          <w:ilvl w:val="1"/>
          <w:numId w:val="7"/>
        </w:numPr>
        <w:tabs>
          <w:tab w:val="left" w:pos="840"/>
          <w:tab w:val="left" w:pos="840"/>
        </w:tabs>
        <w:autoSpaceDE w:val="0"/>
        <w:autoSpaceDN w:val="0"/>
        <w:spacing w:line="261" w:lineRule="auto"/>
        <w:ind w:right="138"/>
        <w:contextualSpacing w:val="0"/>
        <w:rPr>
          <w:rFonts w:asciiTheme="majorBidi" w:hAnsiTheme="majorBidi" w:cstheme="majorBidi"/>
        </w:rPr>
      </w:pPr>
      <w:r w:rsidRPr="001956B5">
        <w:rPr>
          <w:rFonts w:asciiTheme="majorBidi" w:hAnsiTheme="majorBidi" w:cstheme="majorBidi"/>
        </w:rPr>
        <w:t xml:space="preserve">Neither </w:t>
      </w: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nor Aeroméxico can provide advice as to whether you may have a claim, what entity your claim may be against</w:t>
      </w:r>
      <w:r w:rsidR="00D577C8">
        <w:rPr>
          <w:rFonts w:asciiTheme="majorBidi" w:hAnsiTheme="majorBidi" w:cstheme="majorBidi"/>
        </w:rPr>
        <w:t xml:space="preserve">, and whether you should file a </w:t>
      </w:r>
      <w:r w:rsidR="00B80E74">
        <w:rPr>
          <w:rFonts w:asciiTheme="majorBidi" w:hAnsiTheme="majorBidi" w:cstheme="majorBidi"/>
        </w:rPr>
        <w:t>P</w:t>
      </w:r>
      <w:r w:rsidR="00D577C8">
        <w:rPr>
          <w:rFonts w:asciiTheme="majorBidi" w:hAnsiTheme="majorBidi" w:cstheme="majorBidi"/>
        </w:rPr>
        <w:t xml:space="preserve">roof of </w:t>
      </w:r>
      <w:r w:rsidR="00B80E74">
        <w:rPr>
          <w:rFonts w:asciiTheme="majorBidi" w:hAnsiTheme="majorBidi" w:cstheme="majorBidi"/>
        </w:rPr>
        <w:t>C</w:t>
      </w:r>
      <w:r w:rsidR="00D577C8">
        <w:rPr>
          <w:rFonts w:asciiTheme="majorBidi" w:hAnsiTheme="majorBidi" w:cstheme="majorBidi"/>
        </w:rPr>
        <w:t>laim</w:t>
      </w:r>
      <w:r w:rsidRPr="001956B5">
        <w:rPr>
          <w:rFonts w:asciiTheme="majorBidi" w:hAnsiTheme="majorBidi" w:cstheme="majorBidi"/>
        </w:rPr>
        <w:t>. You should review your own records to determine if you are owed money by Aeroméxico or otherwise believe you have a claim against Aeroméxico from before the June 30, 2020 Chapter 11 filing date.</w:t>
      </w:r>
    </w:p>
    <w:p w:rsidR="005C6933" w:rsidRDefault="005C6933" w:rsidP="00B80E74">
      <w:pPr>
        <w:pStyle w:val="ListParagraph"/>
        <w:widowControl w:val="0"/>
        <w:numPr>
          <w:ilvl w:val="1"/>
          <w:numId w:val="7"/>
        </w:numPr>
        <w:tabs>
          <w:tab w:val="left" w:pos="839"/>
          <w:tab w:val="left" w:pos="840"/>
        </w:tabs>
        <w:autoSpaceDE w:val="0"/>
        <w:autoSpaceDN w:val="0"/>
        <w:spacing w:line="261" w:lineRule="auto"/>
        <w:ind w:right="138"/>
        <w:contextualSpacing w:val="0"/>
        <w:rPr>
          <w:rFonts w:asciiTheme="majorBidi" w:hAnsiTheme="majorBidi" w:cstheme="majorBidi"/>
        </w:rPr>
      </w:pPr>
      <w:r w:rsidRPr="001956B5">
        <w:rPr>
          <w:rFonts w:asciiTheme="majorBidi" w:hAnsiTheme="majorBidi" w:cstheme="majorBidi"/>
        </w:rPr>
        <w:t xml:space="preserve">If you believe that you may have a claim, you can find instructions on how to file a Proof of Claim on </w:t>
      </w:r>
      <w:proofErr w:type="gramStart"/>
      <w:r w:rsidRPr="001956B5">
        <w:rPr>
          <w:rFonts w:asciiTheme="majorBidi" w:hAnsiTheme="majorBidi" w:cstheme="majorBidi"/>
        </w:rPr>
        <w:t>Aeroméxico’s</w:t>
      </w:r>
      <w:proofErr w:type="gramEnd"/>
      <w:r w:rsidRPr="001956B5">
        <w:rPr>
          <w:rFonts w:asciiTheme="majorBidi" w:hAnsiTheme="majorBidi" w:cstheme="majorBidi"/>
        </w:rPr>
        <w:t xml:space="preserve"> restructuring website here:</w:t>
      </w:r>
      <w:r w:rsidRPr="001956B5">
        <w:rPr>
          <w:rFonts w:asciiTheme="majorBidi" w:hAnsiTheme="majorBidi" w:cstheme="majorBidi"/>
          <w:spacing w:val="-3"/>
        </w:rPr>
        <w:t xml:space="preserve"> </w:t>
      </w:r>
      <w:hyperlink r:id="rId11" w:history="1">
        <w:r w:rsidRPr="001956B5">
          <w:rPr>
            <w:rStyle w:val="Hyperlink"/>
            <w:rFonts w:asciiTheme="majorBidi" w:hAnsiTheme="majorBidi" w:cstheme="majorBidi"/>
          </w:rPr>
          <w:t>https://dm.epiq11.com/aeromexico</w:t>
        </w:r>
      </w:hyperlink>
      <w:r w:rsidRPr="001956B5">
        <w:rPr>
          <w:rFonts w:asciiTheme="majorBidi" w:hAnsiTheme="majorBidi" w:cstheme="majorBidi"/>
        </w:rPr>
        <w:t xml:space="preserve">. </w:t>
      </w:r>
      <w:r w:rsidR="00B80E74">
        <w:rPr>
          <w:rFonts w:asciiTheme="majorBidi" w:hAnsiTheme="majorBidi" w:cstheme="majorBidi"/>
        </w:rPr>
        <w:t xml:space="preserve">The </w:t>
      </w:r>
      <w:r w:rsidR="007F321D">
        <w:rPr>
          <w:rFonts w:asciiTheme="majorBidi" w:hAnsiTheme="majorBidi" w:cstheme="majorBidi"/>
        </w:rPr>
        <w:t>instructions are a</w:t>
      </w:r>
      <w:r w:rsidR="00D577C8">
        <w:rPr>
          <w:rFonts w:asciiTheme="majorBidi" w:hAnsiTheme="majorBidi" w:cstheme="majorBidi"/>
        </w:rPr>
        <w:t xml:space="preserve">vailable in English and Spanish. </w:t>
      </w:r>
      <w:r w:rsidRPr="001956B5">
        <w:rPr>
          <w:rFonts w:asciiTheme="majorBidi" w:hAnsiTheme="majorBidi" w:cstheme="majorBidi"/>
        </w:rPr>
        <w:t>If you require further assistance, you may wish to contact your own personal legal</w:t>
      </w:r>
      <w:r w:rsidRPr="001956B5">
        <w:rPr>
          <w:rFonts w:asciiTheme="majorBidi" w:hAnsiTheme="majorBidi" w:cstheme="majorBidi"/>
          <w:spacing w:val="4"/>
        </w:rPr>
        <w:t xml:space="preserve"> </w:t>
      </w:r>
      <w:r w:rsidRPr="001956B5">
        <w:rPr>
          <w:rFonts w:asciiTheme="majorBidi" w:hAnsiTheme="majorBidi" w:cstheme="majorBidi"/>
        </w:rPr>
        <w:t>counsel.</w:t>
      </w:r>
    </w:p>
    <w:p w:rsidR="007F321D" w:rsidRDefault="007F321D" w:rsidP="005C6933">
      <w:pPr>
        <w:pStyle w:val="ListParagraph"/>
        <w:widowControl w:val="0"/>
        <w:numPr>
          <w:ilvl w:val="1"/>
          <w:numId w:val="7"/>
        </w:numPr>
        <w:tabs>
          <w:tab w:val="left" w:pos="839"/>
          <w:tab w:val="left" w:pos="840"/>
        </w:tabs>
        <w:autoSpaceDE w:val="0"/>
        <w:autoSpaceDN w:val="0"/>
        <w:spacing w:line="261" w:lineRule="auto"/>
        <w:ind w:right="138"/>
        <w:contextualSpacing w:val="0"/>
        <w:rPr>
          <w:rFonts w:asciiTheme="majorBidi" w:hAnsiTheme="majorBidi" w:cstheme="majorBidi"/>
        </w:rPr>
      </w:pPr>
      <w:r>
        <w:rPr>
          <w:rFonts w:asciiTheme="majorBidi" w:hAnsiTheme="majorBidi" w:cstheme="majorBidi"/>
        </w:rPr>
        <w:t xml:space="preserve">Your claim should be denominated in United States currency as of the Petition Date. </w:t>
      </w:r>
      <w:r w:rsidR="00FF1EAB">
        <w:rPr>
          <w:rFonts w:asciiTheme="majorBidi" w:hAnsiTheme="majorBidi" w:cstheme="majorBidi"/>
        </w:rPr>
        <w:t>If your claim is in Pesos, the correct conversion rate is the conversion rate that was in place as of June 30, as published by the date by the Mexican Federal Official Gazette</w:t>
      </w:r>
      <w:r w:rsidR="00B307C1">
        <w:rPr>
          <w:rFonts w:asciiTheme="majorBidi" w:hAnsiTheme="majorBidi" w:cstheme="majorBidi"/>
        </w:rPr>
        <w:t>.</w:t>
      </w:r>
    </w:p>
    <w:p w:rsidR="00FF1EAB" w:rsidRPr="00FF1EAB" w:rsidRDefault="00FF1EAB" w:rsidP="00FF1EAB">
      <w:pPr>
        <w:pStyle w:val="ListParagraph"/>
        <w:widowControl w:val="0"/>
        <w:numPr>
          <w:ilvl w:val="2"/>
          <w:numId w:val="7"/>
        </w:numPr>
        <w:tabs>
          <w:tab w:val="left" w:pos="839"/>
          <w:tab w:val="left" w:pos="840"/>
        </w:tabs>
        <w:autoSpaceDE w:val="0"/>
        <w:autoSpaceDN w:val="0"/>
        <w:spacing w:line="261" w:lineRule="auto"/>
        <w:ind w:right="138"/>
        <w:contextualSpacing w:val="0"/>
        <w:rPr>
          <w:rFonts w:asciiTheme="majorBidi" w:hAnsiTheme="majorBidi" w:cstheme="majorBidi"/>
        </w:rPr>
      </w:pPr>
      <w:r>
        <w:t>23.0893 Pesos = 1 USD</w:t>
      </w:r>
    </w:p>
    <w:p w:rsidR="00FF1EAB" w:rsidRPr="001956B5" w:rsidRDefault="00FF1EAB" w:rsidP="00FF1EAB">
      <w:pPr>
        <w:pStyle w:val="ListParagraph"/>
        <w:widowControl w:val="0"/>
        <w:numPr>
          <w:ilvl w:val="2"/>
          <w:numId w:val="7"/>
        </w:numPr>
        <w:tabs>
          <w:tab w:val="left" w:pos="839"/>
          <w:tab w:val="left" w:pos="840"/>
        </w:tabs>
        <w:autoSpaceDE w:val="0"/>
        <w:autoSpaceDN w:val="0"/>
        <w:spacing w:line="261" w:lineRule="auto"/>
        <w:ind w:right="138"/>
        <w:contextualSpacing w:val="0"/>
        <w:rPr>
          <w:rFonts w:asciiTheme="majorBidi" w:hAnsiTheme="majorBidi" w:cstheme="majorBidi"/>
        </w:rPr>
      </w:pPr>
      <w:r>
        <w:t>1 Peso = 0.04331 USD</w:t>
      </w:r>
    </w:p>
    <w:p w:rsidR="005C6933" w:rsidRPr="001956B5" w:rsidRDefault="005C6933" w:rsidP="005C6933">
      <w:pPr>
        <w:pStyle w:val="ListParagraph"/>
        <w:tabs>
          <w:tab w:val="left" w:pos="839"/>
          <w:tab w:val="left" w:pos="840"/>
        </w:tabs>
        <w:spacing w:line="261" w:lineRule="auto"/>
        <w:ind w:right="576"/>
        <w:rPr>
          <w:rFonts w:asciiTheme="majorBidi" w:hAnsiTheme="majorBidi" w:cstheme="majorBidi"/>
        </w:rPr>
      </w:pPr>
    </w:p>
    <w:p w:rsidR="005C6933" w:rsidRPr="001956B5" w:rsidRDefault="005C6933" w:rsidP="001956B5">
      <w:pPr>
        <w:pStyle w:val="Heading1"/>
      </w:pPr>
      <w:r w:rsidRPr="001956B5">
        <w:t>What is a Proof of</w:t>
      </w:r>
      <w:r w:rsidRPr="001956B5">
        <w:rPr>
          <w:spacing w:val="-4"/>
        </w:rPr>
        <w:t xml:space="preserve"> </w:t>
      </w:r>
      <w:r w:rsidRPr="001956B5">
        <w:t>Claim?</w:t>
      </w:r>
    </w:p>
    <w:p w:rsidR="005C6933" w:rsidRPr="001956B5" w:rsidRDefault="005C6933" w:rsidP="005C6933">
      <w:pPr>
        <w:pStyle w:val="ListParagraph"/>
        <w:widowControl w:val="0"/>
        <w:numPr>
          <w:ilvl w:val="1"/>
          <w:numId w:val="7"/>
        </w:numPr>
        <w:tabs>
          <w:tab w:val="left" w:pos="839"/>
          <w:tab w:val="left" w:pos="840"/>
        </w:tabs>
        <w:autoSpaceDE w:val="0"/>
        <w:autoSpaceDN w:val="0"/>
        <w:spacing w:before="18" w:line="261" w:lineRule="auto"/>
        <w:ind w:right="177"/>
        <w:contextualSpacing w:val="0"/>
        <w:rPr>
          <w:rFonts w:asciiTheme="majorBidi" w:hAnsiTheme="majorBidi" w:cstheme="majorBidi"/>
        </w:rPr>
      </w:pPr>
      <w:r w:rsidRPr="001956B5">
        <w:rPr>
          <w:rFonts w:asciiTheme="majorBidi" w:hAnsiTheme="majorBidi" w:cstheme="majorBidi"/>
          <w:noProof/>
        </w:rPr>
        <mc:AlternateContent>
          <mc:Choice Requires="wps">
            <w:drawing>
              <wp:anchor distT="0" distB="0" distL="114300" distR="114300" simplePos="0" relativeHeight="251660800" behindDoc="1" locked="0" layoutInCell="1" allowOverlap="1">
                <wp:simplePos x="0" y="0"/>
                <wp:positionH relativeFrom="page">
                  <wp:posOffset>4490085</wp:posOffset>
                </wp:positionH>
                <wp:positionV relativeFrom="paragraph">
                  <wp:posOffset>485775</wp:posOffset>
                </wp:positionV>
                <wp:extent cx="31750" cy="8890"/>
                <wp:effectExtent l="3810" t="635"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D83D3" id="Rectangle 4" o:spid="_x0000_s1026" style="position:absolute;margin-left:353.55pt;margin-top:38.25pt;width:2.5pt;height:.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" fillcolor="red" stroked="f">
                <w10:wrap anchorx="page"/>
              </v:rect>
            </w:pict>
          </mc:Fallback>
        </mc:AlternateContent>
      </w:r>
      <w:r w:rsidRPr="001956B5">
        <w:rPr>
          <w:rFonts w:asciiTheme="majorBidi" w:hAnsiTheme="majorBidi" w:cstheme="majorBidi"/>
        </w:rPr>
        <w:t xml:space="preserve">A “Proof of Claim” is the official form that a creditor or other interested party (or litigant, or someone who believes that Aeroméxico has caused them damages) must submit in order to assert and support any claim against any or all of the Debtors. </w:t>
      </w:r>
    </w:p>
    <w:p w:rsidR="005C6933" w:rsidRPr="001956B5" w:rsidRDefault="005C6933" w:rsidP="005C6933">
      <w:pPr>
        <w:pStyle w:val="ListParagraph"/>
        <w:widowControl w:val="0"/>
        <w:numPr>
          <w:ilvl w:val="1"/>
          <w:numId w:val="7"/>
        </w:numPr>
        <w:tabs>
          <w:tab w:val="left" w:pos="839"/>
          <w:tab w:val="left" w:pos="840"/>
        </w:tabs>
        <w:autoSpaceDE w:val="0"/>
        <w:autoSpaceDN w:val="0"/>
        <w:spacing w:line="261" w:lineRule="auto"/>
        <w:ind w:right="384"/>
        <w:contextualSpacing w:val="0"/>
        <w:rPr>
          <w:rFonts w:asciiTheme="majorBidi" w:hAnsiTheme="majorBidi" w:cstheme="majorBidi"/>
        </w:rPr>
      </w:pPr>
      <w:r w:rsidRPr="001956B5">
        <w:rPr>
          <w:rFonts w:asciiTheme="majorBidi" w:hAnsiTheme="majorBidi" w:cstheme="majorBidi"/>
        </w:rPr>
        <w:t xml:space="preserve">You can download the applicable Proof of Claim Form(s) from Aeroméxico’s restructuring website here: </w:t>
      </w:r>
      <w:hyperlink r:id="rId12" w:history="1">
        <w:r w:rsidR="00D577C8" w:rsidRPr="001A7715">
          <w:rPr>
            <w:rStyle w:val="Hyperlink"/>
            <w:rFonts w:asciiTheme="majorBidi" w:hAnsiTheme="majorBidi" w:cstheme="majorBidi"/>
          </w:rPr>
          <w:t>https://dm.epiq11.com/aeromexico</w:t>
        </w:r>
      </w:hyperlink>
      <w:r w:rsidR="00D577C8">
        <w:rPr>
          <w:rFonts w:asciiTheme="majorBidi" w:hAnsiTheme="majorBidi" w:cstheme="majorBidi"/>
        </w:rPr>
        <w:t xml:space="preserve"> or, for Official Form No. 410, </w:t>
      </w:r>
      <w:hyperlink r:id="rId13" w:history="1">
        <w:r w:rsidR="00D577C8" w:rsidRPr="001A7715">
          <w:rPr>
            <w:rStyle w:val="Hyperlink"/>
          </w:rPr>
          <w:t>www.uscourts.gov/forms/bankruptcy-forms</w:t>
        </w:r>
      </w:hyperlink>
      <w:r w:rsidR="00D577C8">
        <w:t>.</w:t>
      </w:r>
    </w:p>
    <w:p w:rsidR="005C6933" w:rsidRPr="001956B5" w:rsidRDefault="00D577C8" w:rsidP="00D577C8">
      <w:pPr>
        <w:pStyle w:val="ListParagraph"/>
        <w:widowControl w:val="0"/>
        <w:numPr>
          <w:ilvl w:val="1"/>
          <w:numId w:val="7"/>
        </w:numPr>
        <w:tabs>
          <w:tab w:val="left" w:pos="839"/>
          <w:tab w:val="left" w:pos="840"/>
        </w:tabs>
        <w:autoSpaceDE w:val="0"/>
        <w:autoSpaceDN w:val="0"/>
        <w:spacing w:line="261" w:lineRule="auto"/>
        <w:ind w:right="204"/>
        <w:contextualSpacing w:val="0"/>
        <w:rPr>
          <w:rFonts w:asciiTheme="majorBidi" w:hAnsiTheme="majorBidi" w:cstheme="majorBidi"/>
        </w:rPr>
      </w:pPr>
      <w:r>
        <w:rPr>
          <w:rFonts w:asciiTheme="majorBidi" w:hAnsiTheme="majorBidi" w:cstheme="majorBidi"/>
        </w:rPr>
        <w:t xml:space="preserve">The </w:t>
      </w:r>
      <w:r w:rsidR="005C6933" w:rsidRPr="001956B5">
        <w:rPr>
          <w:rFonts w:asciiTheme="majorBidi" w:hAnsiTheme="majorBidi" w:cstheme="majorBidi"/>
        </w:rPr>
        <w:t xml:space="preserve">Proof of Claim Form contains instructions that describe the types of claimants that should use such form and the types of claims that </w:t>
      </w:r>
      <w:proofErr w:type="gramStart"/>
      <w:r w:rsidR="005C6933" w:rsidRPr="001956B5">
        <w:rPr>
          <w:rFonts w:asciiTheme="majorBidi" w:hAnsiTheme="majorBidi" w:cstheme="majorBidi"/>
        </w:rPr>
        <w:t>should be asserted</w:t>
      </w:r>
      <w:proofErr w:type="gramEnd"/>
      <w:r w:rsidR="005C6933" w:rsidRPr="001956B5">
        <w:rPr>
          <w:rFonts w:asciiTheme="majorBidi" w:hAnsiTheme="majorBidi" w:cstheme="majorBidi"/>
        </w:rPr>
        <w:t xml:space="preserve"> using such form. </w:t>
      </w:r>
    </w:p>
    <w:p w:rsidR="005C6933" w:rsidRDefault="005C6933" w:rsidP="00D577C8">
      <w:pPr>
        <w:pStyle w:val="ListParagraph"/>
        <w:widowControl w:val="0"/>
        <w:numPr>
          <w:ilvl w:val="1"/>
          <w:numId w:val="7"/>
        </w:numPr>
        <w:tabs>
          <w:tab w:val="left" w:pos="839"/>
          <w:tab w:val="left" w:pos="840"/>
        </w:tabs>
        <w:autoSpaceDE w:val="0"/>
        <w:autoSpaceDN w:val="0"/>
        <w:spacing w:line="261" w:lineRule="auto"/>
        <w:ind w:right="204"/>
        <w:contextualSpacing w:val="0"/>
        <w:rPr>
          <w:rFonts w:asciiTheme="majorBidi" w:hAnsiTheme="majorBidi" w:cstheme="majorBidi"/>
        </w:rPr>
      </w:pPr>
      <w:r w:rsidRPr="001956B5">
        <w:rPr>
          <w:rFonts w:asciiTheme="majorBidi" w:hAnsiTheme="majorBidi" w:cstheme="majorBidi"/>
        </w:rPr>
        <w:t xml:space="preserve">Each Proof of Claim Form </w:t>
      </w:r>
      <w:proofErr w:type="gramStart"/>
      <w:r w:rsidRPr="001956B5">
        <w:rPr>
          <w:rFonts w:asciiTheme="majorBidi" w:hAnsiTheme="majorBidi" w:cstheme="majorBidi"/>
          <w:b/>
        </w:rPr>
        <w:t xml:space="preserve">must </w:t>
      </w:r>
      <w:r w:rsidRPr="001956B5">
        <w:rPr>
          <w:rFonts w:asciiTheme="majorBidi" w:hAnsiTheme="majorBidi" w:cstheme="majorBidi"/>
        </w:rPr>
        <w:t>be signed</w:t>
      </w:r>
      <w:proofErr w:type="gramEnd"/>
      <w:r w:rsidRPr="001956B5">
        <w:rPr>
          <w:rFonts w:asciiTheme="majorBidi" w:hAnsiTheme="majorBidi" w:cstheme="majorBidi"/>
        </w:rPr>
        <w:t xml:space="preserve"> by the creditor, or by an authorized agent of the creditor. If you are an individual submitting a Proof of Claim Form on behalf of yourself, you </w:t>
      </w:r>
      <w:proofErr w:type="gramStart"/>
      <w:r w:rsidRPr="001956B5">
        <w:rPr>
          <w:rFonts w:asciiTheme="majorBidi" w:hAnsiTheme="majorBidi" w:cstheme="majorBidi"/>
        </w:rPr>
        <w:t>are considered</w:t>
      </w:r>
      <w:proofErr w:type="gramEnd"/>
      <w:r w:rsidRPr="001956B5">
        <w:rPr>
          <w:rFonts w:asciiTheme="majorBidi" w:hAnsiTheme="majorBidi" w:cstheme="majorBidi"/>
        </w:rPr>
        <w:t xml:space="preserve"> a creditor for the purposes of the Proof of Claim process, and you or your </w:t>
      </w:r>
      <w:r w:rsidRPr="001956B5">
        <w:rPr>
          <w:rFonts w:asciiTheme="majorBidi" w:hAnsiTheme="majorBidi" w:cstheme="majorBidi"/>
        </w:rPr>
        <w:lastRenderedPageBreak/>
        <w:t>authorized agent must sign your Proof of</w:t>
      </w:r>
      <w:r w:rsidRPr="001956B5">
        <w:rPr>
          <w:rFonts w:asciiTheme="majorBidi" w:hAnsiTheme="majorBidi" w:cstheme="majorBidi"/>
          <w:spacing w:val="2"/>
        </w:rPr>
        <w:t xml:space="preserve"> </w:t>
      </w:r>
      <w:r w:rsidRPr="001956B5">
        <w:rPr>
          <w:rFonts w:asciiTheme="majorBidi" w:hAnsiTheme="majorBidi" w:cstheme="majorBidi"/>
        </w:rPr>
        <w:t>Claim.</w:t>
      </w:r>
    </w:p>
    <w:p w:rsidR="00EB7AB3" w:rsidRPr="001956B5" w:rsidRDefault="00EB7AB3" w:rsidP="00EB7AB3">
      <w:pPr>
        <w:pStyle w:val="ListParagraph"/>
        <w:widowControl w:val="0"/>
        <w:numPr>
          <w:ilvl w:val="2"/>
          <w:numId w:val="7"/>
        </w:numPr>
        <w:tabs>
          <w:tab w:val="left" w:pos="839"/>
          <w:tab w:val="left" w:pos="840"/>
        </w:tabs>
        <w:autoSpaceDE w:val="0"/>
        <w:autoSpaceDN w:val="0"/>
        <w:spacing w:line="261" w:lineRule="auto"/>
        <w:ind w:right="204"/>
        <w:contextualSpacing w:val="0"/>
        <w:rPr>
          <w:rFonts w:asciiTheme="majorBidi" w:hAnsiTheme="majorBidi" w:cstheme="majorBidi"/>
        </w:rPr>
      </w:pPr>
      <w:r>
        <w:rPr>
          <w:rFonts w:asciiTheme="majorBidi" w:hAnsiTheme="majorBidi" w:cstheme="majorBidi"/>
        </w:rPr>
        <w:t>The Bar Date Order authorizes electronic signatures and ink signatures.</w:t>
      </w:r>
    </w:p>
    <w:p w:rsidR="005C6933" w:rsidRDefault="005C6933" w:rsidP="00B307C1">
      <w:pPr>
        <w:pStyle w:val="ListParagraph"/>
        <w:widowControl w:val="0"/>
        <w:numPr>
          <w:ilvl w:val="1"/>
          <w:numId w:val="7"/>
        </w:numPr>
        <w:tabs>
          <w:tab w:val="left" w:pos="839"/>
          <w:tab w:val="left" w:pos="840"/>
        </w:tabs>
        <w:autoSpaceDE w:val="0"/>
        <w:autoSpaceDN w:val="0"/>
        <w:spacing w:line="261" w:lineRule="auto"/>
        <w:ind w:right="204"/>
        <w:contextualSpacing w:val="0"/>
        <w:rPr>
          <w:rFonts w:asciiTheme="majorBidi" w:hAnsiTheme="majorBidi" w:cstheme="majorBidi"/>
        </w:rPr>
      </w:pPr>
      <w:r w:rsidRPr="001956B5">
        <w:rPr>
          <w:rFonts w:asciiTheme="majorBidi" w:hAnsiTheme="majorBidi" w:cstheme="majorBidi"/>
        </w:rPr>
        <w:t xml:space="preserve">You may attach to each Proof of Claim Form copies of any documents on which the claim is based (if voluminous, a summary may be attached), but you are not required to do so, and failure to attach any such documents will not affect your ability to submit a </w:t>
      </w:r>
      <w:r w:rsidR="00B307C1">
        <w:rPr>
          <w:rFonts w:asciiTheme="majorBidi" w:hAnsiTheme="majorBidi" w:cstheme="majorBidi"/>
        </w:rPr>
        <w:t>Proof of C</w:t>
      </w:r>
      <w:r w:rsidRPr="001956B5">
        <w:rPr>
          <w:rFonts w:asciiTheme="majorBidi" w:hAnsiTheme="majorBidi" w:cstheme="majorBidi"/>
        </w:rPr>
        <w:t xml:space="preserve">laim. Please do not send original documents with your Proof of Claim, as they </w:t>
      </w:r>
      <w:proofErr w:type="gramStart"/>
      <w:r w:rsidRPr="001956B5">
        <w:rPr>
          <w:rFonts w:asciiTheme="majorBidi" w:hAnsiTheme="majorBidi" w:cstheme="majorBidi"/>
        </w:rPr>
        <w:t>will not be returned</w:t>
      </w:r>
      <w:proofErr w:type="gramEnd"/>
      <w:r w:rsidRPr="001956B5">
        <w:rPr>
          <w:rFonts w:asciiTheme="majorBidi" w:hAnsiTheme="majorBidi" w:cstheme="majorBidi"/>
        </w:rPr>
        <w:t xml:space="preserve"> to you and may be destroyed after they are processed and</w:t>
      </w:r>
      <w:r w:rsidRPr="001956B5">
        <w:rPr>
          <w:rFonts w:asciiTheme="majorBidi" w:hAnsiTheme="majorBidi" w:cstheme="majorBidi"/>
          <w:spacing w:val="-2"/>
        </w:rPr>
        <w:t xml:space="preserve"> </w:t>
      </w:r>
      <w:r w:rsidRPr="001956B5">
        <w:rPr>
          <w:rFonts w:asciiTheme="majorBidi" w:hAnsiTheme="majorBidi" w:cstheme="majorBidi"/>
        </w:rPr>
        <w:t>reviewed.</w:t>
      </w:r>
    </w:p>
    <w:p w:rsidR="007F4A1F" w:rsidRPr="001956B5" w:rsidRDefault="007F4A1F" w:rsidP="007F4A1F">
      <w:pPr>
        <w:pStyle w:val="ListParagraph"/>
        <w:widowControl w:val="0"/>
        <w:tabs>
          <w:tab w:val="left" w:pos="839"/>
          <w:tab w:val="left" w:pos="840"/>
        </w:tabs>
        <w:autoSpaceDE w:val="0"/>
        <w:autoSpaceDN w:val="0"/>
        <w:spacing w:line="261" w:lineRule="auto"/>
        <w:ind w:left="1440" w:right="204"/>
        <w:contextualSpacing w:val="0"/>
        <w:rPr>
          <w:rFonts w:asciiTheme="majorBidi" w:hAnsiTheme="majorBidi" w:cstheme="majorBidi"/>
        </w:rPr>
      </w:pPr>
    </w:p>
    <w:p w:rsidR="005C6933" w:rsidRPr="001956B5" w:rsidRDefault="005C6933" w:rsidP="001956B5">
      <w:pPr>
        <w:pStyle w:val="Heading1"/>
      </w:pPr>
      <w:r w:rsidRPr="001956B5">
        <w:t>Which form should I</w:t>
      </w:r>
      <w:r w:rsidRPr="001956B5">
        <w:rPr>
          <w:spacing w:val="-1"/>
        </w:rPr>
        <w:t xml:space="preserve"> </w:t>
      </w:r>
      <w:r w:rsidRPr="001956B5">
        <w:t>use?</w:t>
      </w:r>
    </w:p>
    <w:p w:rsidR="005C6933" w:rsidRDefault="007F4A1F" w:rsidP="00B307C1">
      <w:pPr>
        <w:pStyle w:val="ListParagraph"/>
        <w:widowControl w:val="0"/>
        <w:numPr>
          <w:ilvl w:val="1"/>
          <w:numId w:val="7"/>
        </w:numPr>
        <w:tabs>
          <w:tab w:val="left" w:pos="839"/>
          <w:tab w:val="left" w:pos="840"/>
        </w:tabs>
        <w:autoSpaceDE w:val="0"/>
        <w:autoSpaceDN w:val="0"/>
        <w:spacing w:before="22"/>
        <w:contextualSpacing w:val="0"/>
        <w:rPr>
          <w:rFonts w:asciiTheme="majorBidi" w:hAnsiTheme="majorBidi" w:cstheme="majorBidi"/>
        </w:rPr>
      </w:pPr>
      <w:r>
        <w:rPr>
          <w:rFonts w:asciiTheme="majorBidi" w:hAnsiTheme="majorBidi" w:cstheme="majorBidi"/>
        </w:rPr>
        <w:t xml:space="preserve">You can submit your </w:t>
      </w:r>
      <w:proofErr w:type="gramStart"/>
      <w:r>
        <w:rPr>
          <w:rFonts w:asciiTheme="majorBidi" w:hAnsiTheme="majorBidi" w:cstheme="majorBidi"/>
        </w:rPr>
        <w:t>Proof of Claim either</w:t>
      </w:r>
      <w:proofErr w:type="gramEnd"/>
      <w:r>
        <w:rPr>
          <w:rFonts w:asciiTheme="majorBidi" w:hAnsiTheme="majorBidi" w:cstheme="majorBidi"/>
        </w:rPr>
        <w:t xml:space="preserve"> using the form attached to your Bar Date notice (which has English and Spanish instructions) or Official Form 410, the </w:t>
      </w:r>
      <w:r w:rsidR="00B307C1">
        <w:rPr>
          <w:rFonts w:asciiTheme="majorBidi" w:hAnsiTheme="majorBidi" w:cstheme="majorBidi"/>
        </w:rPr>
        <w:t>B</w:t>
      </w:r>
      <w:r>
        <w:rPr>
          <w:rFonts w:asciiTheme="majorBidi" w:hAnsiTheme="majorBidi" w:cstheme="majorBidi"/>
        </w:rPr>
        <w:t xml:space="preserve">ankruptcy </w:t>
      </w:r>
      <w:r w:rsidR="00B307C1">
        <w:rPr>
          <w:rFonts w:asciiTheme="majorBidi" w:hAnsiTheme="majorBidi" w:cstheme="majorBidi"/>
        </w:rPr>
        <w:t>C</w:t>
      </w:r>
      <w:r>
        <w:rPr>
          <w:rFonts w:asciiTheme="majorBidi" w:hAnsiTheme="majorBidi" w:cstheme="majorBidi"/>
        </w:rPr>
        <w:t>ourt’s standard form.</w:t>
      </w:r>
    </w:p>
    <w:p w:rsidR="007F4A1F" w:rsidRPr="007F4A1F" w:rsidRDefault="007F4A1F" w:rsidP="007F4A1F">
      <w:pPr>
        <w:pStyle w:val="ListParagraph"/>
        <w:widowControl w:val="0"/>
        <w:tabs>
          <w:tab w:val="left" w:pos="839"/>
          <w:tab w:val="left" w:pos="840"/>
        </w:tabs>
        <w:autoSpaceDE w:val="0"/>
        <w:autoSpaceDN w:val="0"/>
        <w:spacing w:before="22"/>
        <w:ind w:left="1440"/>
        <w:contextualSpacing w:val="0"/>
        <w:rPr>
          <w:rFonts w:asciiTheme="majorBidi" w:hAnsiTheme="majorBidi" w:cstheme="majorBidi"/>
        </w:rPr>
      </w:pPr>
    </w:p>
    <w:p w:rsidR="005C6933" w:rsidRPr="001956B5" w:rsidRDefault="005C6933" w:rsidP="001956B5">
      <w:pPr>
        <w:pStyle w:val="Heading1"/>
      </w:pPr>
      <w:r w:rsidRPr="001956B5">
        <w:t xml:space="preserve">Who is </w:t>
      </w:r>
      <w:proofErr w:type="spellStart"/>
      <w:r w:rsidRPr="001956B5">
        <w:t>Epiq</w:t>
      </w:r>
      <w:proofErr w:type="spellEnd"/>
      <w:r w:rsidRPr="001956B5">
        <w:t>?</w:t>
      </w:r>
    </w:p>
    <w:p w:rsidR="005C6933" w:rsidRPr="001956B5" w:rsidRDefault="005C6933" w:rsidP="00B80E74">
      <w:pPr>
        <w:pStyle w:val="ListParagraph"/>
        <w:widowControl w:val="0"/>
        <w:numPr>
          <w:ilvl w:val="1"/>
          <w:numId w:val="7"/>
        </w:numPr>
        <w:tabs>
          <w:tab w:val="left" w:pos="839"/>
          <w:tab w:val="left" w:pos="840"/>
        </w:tabs>
        <w:autoSpaceDE w:val="0"/>
        <w:autoSpaceDN w:val="0"/>
        <w:spacing w:before="22"/>
        <w:contextualSpacing w:val="0"/>
        <w:rPr>
          <w:rFonts w:asciiTheme="majorBidi" w:hAnsiTheme="majorBidi" w:cstheme="majorBidi"/>
        </w:rPr>
      </w:pP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Corporate Restructuring, LLC </w:t>
      </w:r>
      <w:proofErr w:type="gramStart"/>
      <w:r w:rsidRPr="001956B5">
        <w:rPr>
          <w:rFonts w:asciiTheme="majorBidi" w:hAnsiTheme="majorBidi" w:cstheme="majorBidi"/>
        </w:rPr>
        <w:t>has been appointed</w:t>
      </w:r>
      <w:proofErr w:type="gramEnd"/>
      <w:r w:rsidRPr="001956B5">
        <w:rPr>
          <w:rFonts w:asciiTheme="majorBidi" w:hAnsiTheme="majorBidi" w:cstheme="majorBidi"/>
        </w:rPr>
        <w:t xml:space="preserve"> by the Bankruptc</w:t>
      </w:r>
      <w:r w:rsidR="00EC6B41">
        <w:rPr>
          <w:rFonts w:asciiTheme="majorBidi" w:hAnsiTheme="majorBidi" w:cstheme="majorBidi"/>
        </w:rPr>
        <w:t xml:space="preserve">y Court to act as the Debtors’ </w:t>
      </w:r>
      <w:r w:rsidRPr="001956B5">
        <w:rPr>
          <w:rFonts w:asciiTheme="majorBidi" w:hAnsiTheme="majorBidi" w:cstheme="majorBidi"/>
        </w:rPr>
        <w:t>Claims Agent, which includes sending the Bar Date Notice and processing all Proof of Claim Forms.</w:t>
      </w:r>
    </w:p>
    <w:p w:rsidR="005C6933" w:rsidRDefault="005C6933" w:rsidP="005C6933">
      <w:pPr>
        <w:pStyle w:val="ListParagraph"/>
        <w:widowControl w:val="0"/>
        <w:numPr>
          <w:ilvl w:val="1"/>
          <w:numId w:val="7"/>
        </w:numPr>
        <w:tabs>
          <w:tab w:val="left" w:pos="839"/>
          <w:tab w:val="left" w:pos="840"/>
        </w:tabs>
        <w:autoSpaceDE w:val="0"/>
        <w:autoSpaceDN w:val="0"/>
        <w:spacing w:before="6" w:line="261" w:lineRule="auto"/>
        <w:ind w:right="239"/>
        <w:contextualSpacing w:val="0"/>
        <w:rPr>
          <w:rFonts w:asciiTheme="majorBidi" w:hAnsiTheme="majorBidi" w:cstheme="majorBidi"/>
        </w:rPr>
      </w:pPr>
      <w:proofErr w:type="spellStart"/>
      <w:r w:rsidRPr="001956B5">
        <w:rPr>
          <w:rFonts w:asciiTheme="majorBidi" w:hAnsiTheme="majorBidi" w:cstheme="majorBidi"/>
          <w:position w:val="1"/>
        </w:rPr>
        <w:t>Epiq</w:t>
      </w:r>
      <w:proofErr w:type="spellEnd"/>
      <w:r w:rsidRPr="001956B5">
        <w:rPr>
          <w:rFonts w:asciiTheme="majorBidi" w:hAnsiTheme="majorBidi" w:cstheme="majorBidi"/>
          <w:position w:val="1"/>
        </w:rPr>
        <w:t xml:space="preserve"> </w:t>
      </w:r>
      <w:proofErr w:type="gramStart"/>
      <w:r w:rsidRPr="001956B5">
        <w:rPr>
          <w:rFonts w:asciiTheme="majorBidi" w:hAnsiTheme="majorBidi" w:cstheme="majorBidi"/>
          <w:position w:val="1"/>
        </w:rPr>
        <w:t>is not permitted</w:t>
      </w:r>
      <w:proofErr w:type="gramEnd"/>
      <w:r w:rsidRPr="001956B5">
        <w:rPr>
          <w:rFonts w:asciiTheme="majorBidi" w:hAnsiTheme="majorBidi" w:cstheme="majorBidi"/>
          <w:position w:val="1"/>
        </w:rPr>
        <w:t xml:space="preserve"> to provide legal or financial advice. </w:t>
      </w:r>
      <w:proofErr w:type="spellStart"/>
      <w:r w:rsidRPr="001956B5">
        <w:rPr>
          <w:rFonts w:asciiTheme="majorBidi" w:hAnsiTheme="majorBidi" w:cstheme="majorBidi"/>
          <w:position w:val="1"/>
        </w:rPr>
        <w:t>Epiq’s</w:t>
      </w:r>
      <w:proofErr w:type="spellEnd"/>
      <w:r w:rsidRPr="001956B5">
        <w:rPr>
          <w:rFonts w:asciiTheme="majorBidi" w:hAnsiTheme="majorBidi" w:cstheme="majorBidi"/>
          <w:position w:val="1"/>
        </w:rPr>
        <w:t xml:space="preserve"> role as claims</w:t>
      </w:r>
      <w:r w:rsidRPr="001956B5">
        <w:rPr>
          <w:rFonts w:asciiTheme="majorBidi" w:hAnsiTheme="majorBidi" w:cstheme="majorBidi"/>
        </w:rPr>
        <w:t xml:space="preserve"> and noticing agent is to receive, process, </w:t>
      </w:r>
      <w:r w:rsidR="00B80E74">
        <w:rPr>
          <w:rFonts w:asciiTheme="majorBidi" w:hAnsiTheme="majorBidi" w:cstheme="majorBidi"/>
        </w:rPr>
        <w:t xml:space="preserve">and </w:t>
      </w:r>
      <w:r w:rsidRPr="001956B5">
        <w:rPr>
          <w:rFonts w:asciiTheme="majorBidi" w:hAnsiTheme="majorBidi" w:cstheme="majorBidi"/>
        </w:rPr>
        <w:t xml:space="preserve">record claims as filed, and maintain the official claims register. </w:t>
      </w: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does not determine the validity or allowance of claims and is not able to determine </w:t>
      </w:r>
      <w:proofErr w:type="gramStart"/>
      <w:r w:rsidRPr="001956B5">
        <w:rPr>
          <w:rFonts w:asciiTheme="majorBidi" w:hAnsiTheme="majorBidi" w:cstheme="majorBidi"/>
        </w:rPr>
        <w:t>whether or not</w:t>
      </w:r>
      <w:proofErr w:type="gramEnd"/>
      <w:r w:rsidRPr="001956B5">
        <w:rPr>
          <w:rFonts w:asciiTheme="majorBidi" w:hAnsiTheme="majorBidi" w:cstheme="majorBidi"/>
        </w:rPr>
        <w:t xml:space="preserve"> a party should file a</w:t>
      </w:r>
      <w:r w:rsidRPr="001956B5">
        <w:rPr>
          <w:rFonts w:asciiTheme="majorBidi" w:hAnsiTheme="majorBidi" w:cstheme="majorBidi"/>
          <w:spacing w:val="2"/>
        </w:rPr>
        <w:t xml:space="preserve"> </w:t>
      </w:r>
      <w:r w:rsidRPr="001956B5">
        <w:rPr>
          <w:rFonts w:asciiTheme="majorBidi" w:hAnsiTheme="majorBidi" w:cstheme="majorBidi"/>
        </w:rPr>
        <w:t>claim.</w:t>
      </w:r>
    </w:p>
    <w:p w:rsidR="007F4A1F" w:rsidRPr="001956B5" w:rsidRDefault="007F4A1F" w:rsidP="007F4A1F">
      <w:pPr>
        <w:pStyle w:val="ListParagraph"/>
        <w:widowControl w:val="0"/>
        <w:tabs>
          <w:tab w:val="left" w:pos="839"/>
          <w:tab w:val="left" w:pos="840"/>
        </w:tabs>
        <w:autoSpaceDE w:val="0"/>
        <w:autoSpaceDN w:val="0"/>
        <w:spacing w:before="6" w:line="261" w:lineRule="auto"/>
        <w:ind w:left="1440" w:right="239"/>
        <w:contextualSpacing w:val="0"/>
        <w:rPr>
          <w:rFonts w:asciiTheme="majorBidi" w:hAnsiTheme="majorBidi" w:cstheme="majorBidi"/>
        </w:rPr>
      </w:pPr>
    </w:p>
    <w:p w:rsidR="005C6933" w:rsidRPr="001956B5" w:rsidRDefault="005C6933" w:rsidP="001956B5">
      <w:pPr>
        <w:pStyle w:val="Heading1"/>
      </w:pPr>
      <w:r w:rsidRPr="001956B5">
        <w:t>Do I need to file a Proof of</w:t>
      </w:r>
      <w:r w:rsidRPr="001956B5">
        <w:rPr>
          <w:spacing w:val="-2"/>
        </w:rPr>
        <w:t xml:space="preserve"> </w:t>
      </w:r>
      <w:r w:rsidRPr="001956B5">
        <w:t>Claim?</w:t>
      </w:r>
    </w:p>
    <w:p w:rsidR="005C6933" w:rsidRPr="001956B5" w:rsidRDefault="005C6933" w:rsidP="005C6933">
      <w:pPr>
        <w:pStyle w:val="ListParagraph"/>
        <w:widowControl w:val="0"/>
        <w:numPr>
          <w:ilvl w:val="1"/>
          <w:numId w:val="7"/>
        </w:numPr>
        <w:tabs>
          <w:tab w:val="left" w:pos="839"/>
          <w:tab w:val="left" w:pos="840"/>
        </w:tabs>
        <w:autoSpaceDE w:val="0"/>
        <w:autoSpaceDN w:val="0"/>
        <w:spacing w:before="25" w:line="259" w:lineRule="auto"/>
        <w:ind w:right="601"/>
        <w:contextualSpacing w:val="0"/>
        <w:rPr>
          <w:rFonts w:asciiTheme="majorBidi" w:hAnsiTheme="majorBidi" w:cstheme="majorBidi"/>
        </w:rPr>
      </w:pPr>
      <w:r w:rsidRPr="001956B5">
        <w:rPr>
          <w:rFonts w:asciiTheme="majorBidi" w:hAnsiTheme="majorBidi" w:cstheme="majorBidi"/>
        </w:rPr>
        <w:t xml:space="preserve">If you believe that you may have a claim that arose before the filing date of June 30, 2020 that </w:t>
      </w:r>
      <w:proofErr w:type="gramStart"/>
      <w:r w:rsidRPr="001956B5">
        <w:rPr>
          <w:rFonts w:asciiTheme="majorBidi" w:hAnsiTheme="majorBidi" w:cstheme="majorBidi"/>
        </w:rPr>
        <w:t>has not been paid</w:t>
      </w:r>
      <w:proofErr w:type="gramEnd"/>
      <w:r w:rsidRPr="001956B5">
        <w:rPr>
          <w:rFonts w:asciiTheme="majorBidi" w:hAnsiTheme="majorBidi" w:cstheme="majorBidi"/>
        </w:rPr>
        <w:t>, you should consider whether to file a Proof of Claim.</w:t>
      </w:r>
    </w:p>
    <w:p w:rsidR="005C6933" w:rsidRPr="001956B5" w:rsidRDefault="005C6933" w:rsidP="007F4A1F">
      <w:pPr>
        <w:pStyle w:val="ListParagraph"/>
        <w:widowControl w:val="0"/>
        <w:numPr>
          <w:ilvl w:val="1"/>
          <w:numId w:val="7"/>
        </w:numPr>
        <w:tabs>
          <w:tab w:val="left" w:pos="839"/>
          <w:tab w:val="left" w:pos="840"/>
        </w:tabs>
        <w:autoSpaceDE w:val="0"/>
        <w:autoSpaceDN w:val="0"/>
        <w:spacing w:line="261" w:lineRule="auto"/>
        <w:ind w:right="178"/>
        <w:contextualSpacing w:val="0"/>
        <w:rPr>
          <w:rFonts w:asciiTheme="majorBidi" w:hAnsiTheme="majorBidi" w:cstheme="majorBidi"/>
        </w:rPr>
      </w:pPr>
      <w:r w:rsidRPr="001956B5">
        <w:rPr>
          <w:rFonts w:asciiTheme="majorBidi" w:hAnsiTheme="majorBidi" w:cstheme="majorBidi"/>
          <w:noProof/>
        </w:rPr>
        <mc:AlternateContent>
          <mc:Choice Requires="wps">
            <w:drawing>
              <wp:anchor distT="0" distB="0" distL="114300" distR="114300" simplePos="0" relativeHeight="251664896" behindDoc="1" locked="0" layoutInCell="1" allowOverlap="1">
                <wp:simplePos x="0" y="0"/>
                <wp:positionH relativeFrom="page">
                  <wp:posOffset>4770120</wp:posOffset>
                </wp:positionH>
                <wp:positionV relativeFrom="paragraph">
                  <wp:posOffset>846455</wp:posOffset>
                </wp:positionV>
                <wp:extent cx="34925" cy="889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B2477" id="Rectangle 3" o:spid="_x0000_s1026" style="position:absolute;margin-left:375.6pt;margin-top:66.65pt;width:2.75pt;height:.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" fillcolor="red" stroked="f">
                <w10:wrap anchorx="page"/>
              </v:rect>
            </w:pict>
          </mc:Fallback>
        </mc:AlternateContent>
      </w:r>
      <w:r w:rsidRPr="001956B5">
        <w:rPr>
          <w:rFonts w:asciiTheme="majorBidi" w:hAnsiTheme="majorBidi" w:cstheme="majorBidi"/>
        </w:rPr>
        <w:t xml:space="preserve">Aeroméxico‘s subsidiaries are not Debtors and are not subject to this bankruptcy proceeding. If you have a claim only against one of Aeroméxico’s non-Debtor subsidiaries, you are not required to file or submit a Proof of Claim Form. </w:t>
      </w:r>
    </w:p>
    <w:p w:rsidR="005C6933" w:rsidRPr="001956B5" w:rsidRDefault="005C6933" w:rsidP="001070C7">
      <w:pPr>
        <w:pStyle w:val="ListParagraph"/>
        <w:widowControl w:val="0"/>
        <w:numPr>
          <w:ilvl w:val="1"/>
          <w:numId w:val="7"/>
        </w:numPr>
        <w:tabs>
          <w:tab w:val="left" w:pos="839"/>
          <w:tab w:val="left" w:pos="840"/>
        </w:tabs>
        <w:autoSpaceDE w:val="0"/>
        <w:autoSpaceDN w:val="0"/>
        <w:spacing w:line="261" w:lineRule="auto"/>
        <w:ind w:right="178"/>
        <w:contextualSpacing w:val="0"/>
        <w:rPr>
          <w:rFonts w:asciiTheme="majorBidi" w:hAnsiTheme="majorBidi" w:cstheme="majorBidi"/>
        </w:rPr>
      </w:pPr>
      <w:r w:rsidRPr="001956B5">
        <w:rPr>
          <w:rFonts w:asciiTheme="majorBidi" w:hAnsiTheme="majorBidi" w:cstheme="majorBidi"/>
          <w:position w:val="1"/>
        </w:rPr>
        <w:t>A</w:t>
      </w:r>
      <w:r w:rsidRPr="001956B5">
        <w:rPr>
          <w:rFonts w:asciiTheme="majorBidi" w:hAnsiTheme="majorBidi" w:cstheme="majorBidi"/>
        </w:rPr>
        <w:t xml:space="preserve"> separate </w:t>
      </w:r>
      <w:r w:rsidR="001070C7">
        <w:rPr>
          <w:rFonts w:asciiTheme="majorBidi" w:hAnsiTheme="majorBidi" w:cstheme="majorBidi"/>
        </w:rPr>
        <w:t>P</w:t>
      </w:r>
      <w:r w:rsidRPr="001956B5">
        <w:rPr>
          <w:rFonts w:asciiTheme="majorBidi" w:hAnsiTheme="majorBidi" w:cstheme="majorBidi"/>
        </w:rPr>
        <w:t xml:space="preserve">roof of </w:t>
      </w:r>
      <w:r w:rsidR="001070C7">
        <w:rPr>
          <w:rFonts w:asciiTheme="majorBidi" w:hAnsiTheme="majorBidi" w:cstheme="majorBidi"/>
        </w:rPr>
        <w:t>C</w:t>
      </w:r>
      <w:r w:rsidRPr="001956B5">
        <w:rPr>
          <w:rFonts w:asciiTheme="majorBidi" w:hAnsiTheme="majorBidi" w:cstheme="majorBidi"/>
        </w:rPr>
        <w:t xml:space="preserve">laim form </w:t>
      </w:r>
      <w:proofErr w:type="gramStart"/>
      <w:r w:rsidRPr="001956B5">
        <w:rPr>
          <w:rFonts w:asciiTheme="majorBidi" w:hAnsiTheme="majorBidi" w:cstheme="majorBidi"/>
        </w:rPr>
        <w:t>must be filed</w:t>
      </w:r>
      <w:proofErr w:type="gramEnd"/>
      <w:r w:rsidRPr="001956B5">
        <w:rPr>
          <w:rFonts w:asciiTheme="majorBidi" w:hAnsiTheme="majorBidi" w:cstheme="majorBidi"/>
        </w:rPr>
        <w:t xml:space="preserve"> for amounts owed by each</w:t>
      </w:r>
      <w:r w:rsidRPr="001956B5">
        <w:rPr>
          <w:rFonts w:asciiTheme="majorBidi" w:hAnsiTheme="majorBidi" w:cstheme="majorBidi"/>
          <w:spacing w:val="-2"/>
        </w:rPr>
        <w:t xml:space="preserve"> </w:t>
      </w:r>
      <w:r w:rsidRPr="001956B5">
        <w:rPr>
          <w:rFonts w:asciiTheme="majorBidi" w:hAnsiTheme="majorBidi" w:cstheme="majorBidi"/>
        </w:rPr>
        <w:t>Debtor.</w:t>
      </w:r>
    </w:p>
    <w:p w:rsidR="005C6933" w:rsidRDefault="005C6933" w:rsidP="007F4A1F">
      <w:pPr>
        <w:pStyle w:val="ListParagraph"/>
        <w:widowControl w:val="0"/>
        <w:numPr>
          <w:ilvl w:val="1"/>
          <w:numId w:val="7"/>
        </w:numPr>
        <w:tabs>
          <w:tab w:val="left" w:pos="839"/>
          <w:tab w:val="left" w:pos="840"/>
        </w:tabs>
        <w:autoSpaceDE w:val="0"/>
        <w:autoSpaceDN w:val="0"/>
        <w:spacing w:line="261" w:lineRule="auto"/>
        <w:ind w:right="178"/>
        <w:contextualSpacing w:val="0"/>
        <w:rPr>
          <w:rFonts w:asciiTheme="majorBidi" w:hAnsiTheme="majorBidi" w:cstheme="majorBidi"/>
        </w:rPr>
      </w:pPr>
      <w:r w:rsidRPr="001956B5">
        <w:rPr>
          <w:rFonts w:asciiTheme="majorBidi" w:hAnsiTheme="majorBidi" w:cstheme="majorBidi"/>
        </w:rPr>
        <w:t xml:space="preserve">In accordance with the Bar Date Order, individuals or entities </w:t>
      </w:r>
      <w:r w:rsidR="007F4A1F">
        <w:rPr>
          <w:rFonts w:asciiTheme="majorBidi" w:hAnsiTheme="majorBidi" w:cstheme="majorBidi"/>
        </w:rPr>
        <w:t xml:space="preserve">with certain types of claims </w:t>
      </w:r>
      <w:r w:rsidRPr="001956B5">
        <w:rPr>
          <w:rFonts w:asciiTheme="majorBidi" w:hAnsiTheme="majorBidi" w:cstheme="majorBidi"/>
        </w:rPr>
        <w:t xml:space="preserve">do not need to file a Proof of Claim. Those exemptions </w:t>
      </w:r>
      <w:proofErr w:type="gramStart"/>
      <w:r w:rsidRPr="001956B5">
        <w:rPr>
          <w:rFonts w:asciiTheme="majorBidi" w:hAnsiTheme="majorBidi" w:cstheme="majorBidi"/>
        </w:rPr>
        <w:t>are listed</w:t>
      </w:r>
      <w:proofErr w:type="gramEnd"/>
      <w:r w:rsidRPr="001956B5">
        <w:rPr>
          <w:rFonts w:asciiTheme="majorBidi" w:hAnsiTheme="majorBidi" w:cstheme="majorBidi"/>
        </w:rPr>
        <w:t xml:space="preserve"> in the Bar Date</w:t>
      </w:r>
      <w:r w:rsidRPr="001956B5">
        <w:rPr>
          <w:rFonts w:asciiTheme="majorBidi" w:hAnsiTheme="majorBidi" w:cstheme="majorBidi"/>
          <w:spacing w:val="3"/>
        </w:rPr>
        <w:t xml:space="preserve"> </w:t>
      </w:r>
      <w:r w:rsidRPr="001956B5">
        <w:rPr>
          <w:rFonts w:asciiTheme="majorBidi" w:hAnsiTheme="majorBidi" w:cstheme="majorBidi"/>
        </w:rPr>
        <w:t>Order.</w:t>
      </w:r>
    </w:p>
    <w:p w:rsidR="007F4A1F" w:rsidRPr="001956B5" w:rsidRDefault="007F4A1F" w:rsidP="007F4A1F">
      <w:pPr>
        <w:pStyle w:val="ListParagraph"/>
        <w:widowControl w:val="0"/>
        <w:tabs>
          <w:tab w:val="left" w:pos="839"/>
          <w:tab w:val="left" w:pos="840"/>
        </w:tabs>
        <w:autoSpaceDE w:val="0"/>
        <w:autoSpaceDN w:val="0"/>
        <w:spacing w:line="261" w:lineRule="auto"/>
        <w:ind w:left="1440" w:right="178"/>
        <w:contextualSpacing w:val="0"/>
        <w:rPr>
          <w:rFonts w:asciiTheme="majorBidi" w:hAnsiTheme="majorBidi" w:cstheme="majorBidi"/>
        </w:rPr>
      </w:pPr>
    </w:p>
    <w:p w:rsidR="005C6933" w:rsidRPr="001956B5" w:rsidRDefault="005C6933" w:rsidP="001956B5">
      <w:pPr>
        <w:pStyle w:val="Heading1"/>
      </w:pPr>
      <w:r w:rsidRPr="001956B5">
        <w:t>How do I submit a</w:t>
      </w:r>
      <w:r w:rsidRPr="001956B5">
        <w:rPr>
          <w:spacing w:val="3"/>
        </w:rPr>
        <w:t xml:space="preserve"> Proof of </w:t>
      </w:r>
      <w:r w:rsidRPr="001956B5">
        <w:t>Claim?</w:t>
      </w:r>
    </w:p>
    <w:p w:rsidR="005C6933" w:rsidRPr="001956B5" w:rsidRDefault="005C6933" w:rsidP="00B307C1">
      <w:pPr>
        <w:pStyle w:val="ListParagraph"/>
        <w:widowControl w:val="0"/>
        <w:numPr>
          <w:ilvl w:val="1"/>
          <w:numId w:val="7"/>
        </w:numPr>
        <w:tabs>
          <w:tab w:val="left" w:pos="839"/>
          <w:tab w:val="left" w:pos="840"/>
        </w:tabs>
        <w:autoSpaceDE w:val="0"/>
        <w:autoSpaceDN w:val="0"/>
        <w:spacing w:before="22" w:line="261" w:lineRule="auto"/>
        <w:ind w:right="217"/>
        <w:contextualSpacing w:val="0"/>
        <w:rPr>
          <w:rFonts w:asciiTheme="majorBidi" w:hAnsiTheme="majorBidi" w:cstheme="majorBidi"/>
        </w:rPr>
      </w:pPr>
      <w:r w:rsidRPr="001956B5">
        <w:rPr>
          <w:rFonts w:asciiTheme="majorBidi" w:hAnsiTheme="majorBidi" w:cstheme="majorBidi"/>
        </w:rPr>
        <w:t xml:space="preserve">Proofs of Claim </w:t>
      </w:r>
      <w:proofErr w:type="gramStart"/>
      <w:r w:rsidRPr="001956B5">
        <w:rPr>
          <w:rFonts w:asciiTheme="majorBidi" w:hAnsiTheme="majorBidi" w:cstheme="majorBidi"/>
        </w:rPr>
        <w:t>will be deemed</w:t>
      </w:r>
      <w:proofErr w:type="gramEnd"/>
      <w:r w:rsidRPr="001956B5">
        <w:rPr>
          <w:rFonts w:asciiTheme="majorBidi" w:hAnsiTheme="majorBidi" w:cstheme="majorBidi"/>
        </w:rPr>
        <w:t xml:space="preserve"> filed only when </w:t>
      </w:r>
      <w:r w:rsidRPr="007F4A1F">
        <w:rPr>
          <w:rFonts w:asciiTheme="majorBidi" w:hAnsiTheme="majorBidi" w:cstheme="majorBidi"/>
          <w:u w:val="single"/>
        </w:rPr>
        <w:t xml:space="preserve">received </w:t>
      </w:r>
      <w:r w:rsidRPr="001956B5">
        <w:rPr>
          <w:rFonts w:asciiTheme="majorBidi" w:hAnsiTheme="majorBidi" w:cstheme="majorBidi"/>
        </w:rPr>
        <w:t xml:space="preserve">by </w:t>
      </w: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by U.S. mail or hand delivery, or filed electronically through </w:t>
      </w:r>
      <w:proofErr w:type="spellStart"/>
      <w:r w:rsidRPr="001956B5">
        <w:rPr>
          <w:rFonts w:asciiTheme="majorBidi" w:hAnsiTheme="majorBidi" w:cstheme="majorBidi"/>
        </w:rPr>
        <w:t>Epiq</w:t>
      </w:r>
      <w:r w:rsidR="007F4A1F">
        <w:rPr>
          <w:rFonts w:asciiTheme="majorBidi" w:hAnsiTheme="majorBidi" w:cstheme="majorBidi"/>
        </w:rPr>
        <w:t>’s</w:t>
      </w:r>
      <w:proofErr w:type="spellEnd"/>
      <w:r w:rsidR="007F4A1F">
        <w:rPr>
          <w:rFonts w:asciiTheme="majorBidi" w:hAnsiTheme="majorBidi" w:cstheme="majorBidi"/>
        </w:rPr>
        <w:t xml:space="preserve"> </w:t>
      </w:r>
      <w:r w:rsidR="007F4A1F">
        <w:rPr>
          <w:rFonts w:asciiTheme="majorBidi" w:hAnsiTheme="majorBidi" w:cstheme="majorBidi"/>
        </w:rPr>
        <w:lastRenderedPageBreak/>
        <w:t>website or the Court website</w:t>
      </w:r>
      <w:r w:rsidRPr="001956B5">
        <w:rPr>
          <w:rFonts w:asciiTheme="majorBidi" w:hAnsiTheme="majorBidi" w:cstheme="majorBidi"/>
        </w:rPr>
        <w:t>, or</w:t>
      </w:r>
      <w:r w:rsidRPr="001956B5">
        <w:rPr>
          <w:rFonts w:asciiTheme="majorBidi" w:hAnsiTheme="majorBidi" w:cstheme="majorBidi"/>
          <w:u w:val="single"/>
        </w:rPr>
        <w:t xml:space="preserve"> </w:t>
      </w:r>
      <w:r w:rsidRPr="007F4A1F">
        <w:rPr>
          <w:rFonts w:asciiTheme="majorBidi" w:hAnsiTheme="majorBidi" w:cstheme="majorBidi"/>
        </w:rPr>
        <w:t>received</w:t>
      </w:r>
      <w:r w:rsidRPr="001956B5">
        <w:rPr>
          <w:rFonts w:asciiTheme="majorBidi" w:hAnsiTheme="majorBidi" w:cstheme="majorBidi"/>
        </w:rPr>
        <w:t xml:space="preserve"> by the Court by hand delivery. You can find instructions on how to file a Proof of Claim</w:t>
      </w:r>
      <w:r w:rsidR="007F4A1F">
        <w:rPr>
          <w:rFonts w:asciiTheme="majorBidi" w:hAnsiTheme="majorBidi" w:cstheme="majorBidi"/>
        </w:rPr>
        <w:t xml:space="preserve"> in English and Spanish</w:t>
      </w:r>
      <w:r w:rsidRPr="001956B5">
        <w:rPr>
          <w:rFonts w:asciiTheme="majorBidi" w:hAnsiTheme="majorBidi" w:cstheme="majorBidi"/>
        </w:rPr>
        <w:t xml:space="preserve"> on </w:t>
      </w:r>
      <w:proofErr w:type="gramStart"/>
      <w:r w:rsidRPr="001956B5">
        <w:rPr>
          <w:rFonts w:asciiTheme="majorBidi" w:hAnsiTheme="majorBidi" w:cstheme="majorBidi"/>
        </w:rPr>
        <w:t>Aeroméxico’s</w:t>
      </w:r>
      <w:proofErr w:type="gramEnd"/>
      <w:r w:rsidRPr="001956B5">
        <w:rPr>
          <w:rFonts w:asciiTheme="majorBidi" w:hAnsiTheme="majorBidi" w:cstheme="majorBidi"/>
        </w:rPr>
        <w:t xml:space="preserve"> restructuring website here:</w:t>
      </w:r>
      <w:r w:rsidRPr="001956B5">
        <w:rPr>
          <w:rFonts w:asciiTheme="majorBidi" w:hAnsiTheme="majorBidi" w:cstheme="majorBidi"/>
          <w:spacing w:val="9"/>
        </w:rPr>
        <w:t xml:space="preserve"> </w:t>
      </w:r>
      <w:hyperlink r:id="rId14" w:history="1">
        <w:r w:rsidR="007F4A1F" w:rsidRPr="001A7715">
          <w:rPr>
            <w:rStyle w:val="Hyperlink"/>
            <w:rFonts w:asciiTheme="majorBidi" w:hAnsiTheme="majorBidi" w:cstheme="majorBidi"/>
          </w:rPr>
          <w:t>https://dm.epiq11.com/aeromexico</w:t>
        </w:r>
      </w:hyperlink>
      <w:r w:rsidR="007F4A1F">
        <w:rPr>
          <w:rFonts w:asciiTheme="majorBidi" w:hAnsiTheme="majorBidi" w:cstheme="majorBidi"/>
        </w:rPr>
        <w:t>.</w:t>
      </w:r>
    </w:p>
    <w:p w:rsidR="005C6933" w:rsidRPr="001956B5" w:rsidRDefault="005C6933" w:rsidP="005C6933">
      <w:pPr>
        <w:pStyle w:val="ListParagraph"/>
        <w:widowControl w:val="0"/>
        <w:numPr>
          <w:ilvl w:val="1"/>
          <w:numId w:val="7"/>
        </w:numPr>
        <w:tabs>
          <w:tab w:val="left" w:pos="839"/>
          <w:tab w:val="left" w:pos="840"/>
        </w:tabs>
        <w:autoSpaceDE w:val="0"/>
        <w:autoSpaceDN w:val="0"/>
        <w:spacing w:line="261" w:lineRule="auto"/>
        <w:ind w:right="503"/>
        <w:contextualSpacing w:val="0"/>
        <w:rPr>
          <w:rFonts w:asciiTheme="majorBidi" w:hAnsiTheme="majorBidi" w:cstheme="majorBidi"/>
        </w:rPr>
      </w:pPr>
      <w:r w:rsidRPr="001956B5">
        <w:rPr>
          <w:rFonts w:asciiTheme="majorBidi" w:hAnsiTheme="majorBidi" w:cstheme="majorBidi"/>
        </w:rPr>
        <w:t>Proofs of claim delivered that contain confidential information must be marked</w:t>
      </w:r>
      <w:r w:rsidRPr="001956B5">
        <w:rPr>
          <w:rFonts w:asciiTheme="majorBidi" w:hAnsiTheme="majorBidi" w:cstheme="majorBidi"/>
          <w:spacing w:val="-3"/>
        </w:rPr>
        <w:t xml:space="preserve"> </w:t>
      </w:r>
      <w:r w:rsidRPr="001956B5">
        <w:rPr>
          <w:rFonts w:asciiTheme="majorBidi" w:hAnsiTheme="majorBidi" w:cstheme="majorBidi"/>
        </w:rPr>
        <w:t>“CONFIDENTIAL.”</w:t>
      </w:r>
    </w:p>
    <w:p w:rsidR="005C6933" w:rsidRDefault="005C6933" w:rsidP="005C6933">
      <w:pPr>
        <w:pStyle w:val="ListParagraph"/>
        <w:widowControl w:val="0"/>
        <w:numPr>
          <w:ilvl w:val="1"/>
          <w:numId w:val="7"/>
        </w:numPr>
        <w:tabs>
          <w:tab w:val="left" w:pos="839"/>
          <w:tab w:val="left" w:pos="840"/>
        </w:tabs>
        <w:autoSpaceDE w:val="0"/>
        <w:autoSpaceDN w:val="0"/>
        <w:spacing w:line="261" w:lineRule="auto"/>
        <w:ind w:right="503"/>
        <w:contextualSpacing w:val="0"/>
        <w:rPr>
          <w:rFonts w:asciiTheme="majorBidi" w:hAnsiTheme="majorBidi" w:cstheme="majorBidi"/>
        </w:rPr>
      </w:pPr>
      <w:r w:rsidRPr="001956B5">
        <w:rPr>
          <w:rFonts w:asciiTheme="majorBidi" w:hAnsiTheme="majorBidi" w:cstheme="majorBidi"/>
        </w:rPr>
        <w:t xml:space="preserve">Submission of Proof of Claim Forms via email and/or facsimile transmission </w:t>
      </w:r>
      <w:proofErr w:type="gramStart"/>
      <w:r w:rsidRPr="001956B5">
        <w:rPr>
          <w:rFonts w:asciiTheme="majorBidi" w:hAnsiTheme="majorBidi" w:cstheme="majorBidi"/>
        </w:rPr>
        <w:t>is not</w:t>
      </w:r>
      <w:r w:rsidRPr="001956B5">
        <w:rPr>
          <w:rFonts w:asciiTheme="majorBidi" w:hAnsiTheme="majorBidi" w:cstheme="majorBidi"/>
          <w:spacing w:val="10"/>
        </w:rPr>
        <w:t xml:space="preserve"> </w:t>
      </w:r>
      <w:r w:rsidRPr="001956B5">
        <w:rPr>
          <w:rFonts w:asciiTheme="majorBidi" w:hAnsiTheme="majorBidi" w:cstheme="majorBidi"/>
        </w:rPr>
        <w:t>permitted</w:t>
      </w:r>
      <w:proofErr w:type="gramEnd"/>
      <w:r w:rsidRPr="001956B5">
        <w:rPr>
          <w:rFonts w:asciiTheme="majorBidi" w:hAnsiTheme="majorBidi" w:cstheme="majorBidi"/>
        </w:rPr>
        <w:t>.</w:t>
      </w:r>
    </w:p>
    <w:p w:rsidR="001F153D" w:rsidRPr="001956B5" w:rsidRDefault="001F153D" w:rsidP="001F153D">
      <w:pPr>
        <w:pStyle w:val="ListParagraph"/>
        <w:widowControl w:val="0"/>
        <w:tabs>
          <w:tab w:val="left" w:pos="839"/>
          <w:tab w:val="left" w:pos="840"/>
        </w:tabs>
        <w:autoSpaceDE w:val="0"/>
        <w:autoSpaceDN w:val="0"/>
        <w:spacing w:line="261" w:lineRule="auto"/>
        <w:ind w:left="1440" w:right="503"/>
        <w:contextualSpacing w:val="0"/>
        <w:rPr>
          <w:rFonts w:asciiTheme="majorBidi" w:hAnsiTheme="majorBidi" w:cstheme="majorBidi"/>
        </w:rPr>
      </w:pPr>
    </w:p>
    <w:p w:rsidR="005C6933" w:rsidRPr="001956B5" w:rsidRDefault="005C6933" w:rsidP="001070C7">
      <w:pPr>
        <w:pStyle w:val="Heading1"/>
      </w:pPr>
      <w:r w:rsidRPr="001956B5">
        <w:t xml:space="preserve">Can I submit a </w:t>
      </w:r>
      <w:r w:rsidR="001070C7">
        <w:t>Proof of C</w:t>
      </w:r>
      <w:r w:rsidRPr="001956B5">
        <w:t>laim after the Bar</w:t>
      </w:r>
      <w:r w:rsidRPr="001956B5">
        <w:rPr>
          <w:spacing w:val="-4"/>
        </w:rPr>
        <w:t xml:space="preserve"> </w:t>
      </w:r>
      <w:r w:rsidRPr="001956B5">
        <w:t>Date?</w:t>
      </w:r>
    </w:p>
    <w:p w:rsidR="005C6933" w:rsidRDefault="005C6933" w:rsidP="005C6933">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proofErr w:type="gramStart"/>
      <w:r w:rsidRPr="001956B5">
        <w:rPr>
          <w:rFonts w:asciiTheme="majorBidi" w:hAnsiTheme="majorBidi" w:cstheme="majorBidi"/>
        </w:rPr>
        <w:t xml:space="preserve">A holder of a claim that arises </w:t>
      </w:r>
      <w:r w:rsidR="00783449">
        <w:rPr>
          <w:rFonts w:asciiTheme="majorBidi" w:hAnsiTheme="majorBidi" w:cstheme="majorBidi"/>
        </w:rPr>
        <w:t xml:space="preserve">on or </w:t>
      </w:r>
      <w:r w:rsidRPr="001956B5">
        <w:rPr>
          <w:rFonts w:asciiTheme="majorBidi" w:hAnsiTheme="majorBidi" w:cstheme="majorBidi"/>
        </w:rPr>
        <w:t>prior to June 30, 2020 who fails to file a Proof of Claim on or before the Bar Date (unless exempted from the requirements of the Bar Date Order) will be forever barred, estopped, and enjoined from asserting that claim against the Debtors, their property or their estates and will not be entitled to vote on any plan filed in the Debtors’ bankruptcy cases or to receive any distributions on account of that</w:t>
      </w:r>
      <w:r w:rsidRPr="001956B5">
        <w:rPr>
          <w:rFonts w:asciiTheme="majorBidi" w:hAnsiTheme="majorBidi" w:cstheme="majorBidi"/>
          <w:spacing w:val="5"/>
        </w:rPr>
        <w:t xml:space="preserve"> </w:t>
      </w:r>
      <w:r w:rsidRPr="001956B5">
        <w:rPr>
          <w:rFonts w:asciiTheme="majorBidi" w:hAnsiTheme="majorBidi" w:cstheme="majorBidi"/>
        </w:rPr>
        <w:t>claim.</w:t>
      </w:r>
      <w:proofErr w:type="gramEnd"/>
    </w:p>
    <w:p w:rsidR="001F153D" w:rsidRPr="001956B5" w:rsidRDefault="001F153D" w:rsidP="001F153D">
      <w:pPr>
        <w:pStyle w:val="ListParagraph"/>
        <w:widowControl w:val="0"/>
        <w:tabs>
          <w:tab w:val="left" w:pos="839"/>
          <w:tab w:val="left" w:pos="840"/>
        </w:tabs>
        <w:autoSpaceDE w:val="0"/>
        <w:autoSpaceDN w:val="0"/>
        <w:spacing w:before="22" w:line="261" w:lineRule="auto"/>
        <w:ind w:left="1440" w:right="121"/>
        <w:contextualSpacing w:val="0"/>
        <w:rPr>
          <w:rFonts w:asciiTheme="majorBidi" w:hAnsiTheme="majorBidi" w:cstheme="majorBidi"/>
        </w:rPr>
      </w:pPr>
    </w:p>
    <w:p w:rsidR="005C6933" w:rsidRPr="001956B5" w:rsidRDefault="005C6933" w:rsidP="001956B5">
      <w:pPr>
        <w:pStyle w:val="Heading1"/>
      </w:pPr>
      <w:r w:rsidRPr="001956B5">
        <w:t>Can I amend a claim after the Bar</w:t>
      </w:r>
      <w:r w:rsidRPr="001956B5">
        <w:rPr>
          <w:spacing w:val="-3"/>
        </w:rPr>
        <w:t xml:space="preserve"> </w:t>
      </w:r>
      <w:r w:rsidRPr="001956B5">
        <w:t>Date?</w:t>
      </w:r>
    </w:p>
    <w:p w:rsidR="005C6933" w:rsidRPr="001956B5" w:rsidRDefault="005C6933" w:rsidP="005C6933">
      <w:pPr>
        <w:pStyle w:val="ListParagraph"/>
        <w:widowControl w:val="0"/>
        <w:numPr>
          <w:ilvl w:val="1"/>
          <w:numId w:val="7"/>
        </w:numPr>
        <w:tabs>
          <w:tab w:val="left" w:pos="839"/>
          <w:tab w:val="left" w:pos="840"/>
        </w:tabs>
        <w:autoSpaceDE w:val="0"/>
        <w:autoSpaceDN w:val="0"/>
        <w:spacing w:line="261" w:lineRule="auto"/>
        <w:ind w:right="179"/>
        <w:contextualSpacing w:val="0"/>
        <w:rPr>
          <w:rFonts w:asciiTheme="majorBidi" w:hAnsiTheme="majorBidi" w:cstheme="majorBidi"/>
        </w:rPr>
      </w:pPr>
      <w:r w:rsidRPr="001956B5">
        <w:rPr>
          <w:rFonts w:asciiTheme="majorBidi" w:hAnsiTheme="majorBidi" w:cstheme="majorBidi"/>
        </w:rPr>
        <w:t>If you wish to adjust a Proof of Claim that was previously filed, you must fill out a new Proof of Claim Form and select the applicable box to indicate that it amends a previously filed claim, the applicable claim number that is being amended (if known) and the original submission date (if known).</w:t>
      </w:r>
    </w:p>
    <w:p w:rsidR="005C6933" w:rsidRDefault="005C6933" w:rsidP="005C6933">
      <w:pPr>
        <w:pStyle w:val="ListParagraph"/>
        <w:widowControl w:val="0"/>
        <w:numPr>
          <w:ilvl w:val="1"/>
          <w:numId w:val="7"/>
        </w:numPr>
        <w:tabs>
          <w:tab w:val="left" w:pos="839"/>
          <w:tab w:val="left" w:pos="840"/>
        </w:tabs>
        <w:autoSpaceDE w:val="0"/>
        <w:autoSpaceDN w:val="0"/>
        <w:spacing w:line="261" w:lineRule="auto"/>
        <w:ind w:right="485"/>
        <w:contextualSpacing w:val="0"/>
        <w:rPr>
          <w:rFonts w:asciiTheme="majorBidi" w:hAnsiTheme="majorBidi" w:cstheme="majorBidi"/>
        </w:rPr>
      </w:pPr>
      <w:r w:rsidRPr="001956B5">
        <w:rPr>
          <w:rFonts w:asciiTheme="majorBidi" w:hAnsiTheme="majorBidi" w:cstheme="majorBidi"/>
        </w:rPr>
        <w:t xml:space="preserve">Timely filed Proofs of Claim </w:t>
      </w:r>
      <w:proofErr w:type="gramStart"/>
      <w:r w:rsidRPr="001956B5">
        <w:rPr>
          <w:rFonts w:asciiTheme="majorBidi" w:hAnsiTheme="majorBidi" w:cstheme="majorBidi"/>
        </w:rPr>
        <w:t>may be amended</w:t>
      </w:r>
      <w:proofErr w:type="gramEnd"/>
      <w:r w:rsidRPr="001956B5">
        <w:rPr>
          <w:rFonts w:asciiTheme="majorBidi" w:hAnsiTheme="majorBidi" w:cstheme="majorBidi"/>
        </w:rPr>
        <w:t xml:space="preserve"> after the Bar Date. However, a Proof of Claim </w:t>
      </w:r>
      <w:proofErr w:type="gramStart"/>
      <w:r w:rsidRPr="001956B5">
        <w:rPr>
          <w:rFonts w:asciiTheme="majorBidi" w:hAnsiTheme="majorBidi" w:cstheme="majorBidi"/>
        </w:rPr>
        <w:t>cannot be amended</w:t>
      </w:r>
      <w:proofErr w:type="gramEnd"/>
      <w:r w:rsidRPr="001956B5">
        <w:rPr>
          <w:rFonts w:asciiTheme="majorBidi" w:hAnsiTheme="majorBidi" w:cstheme="majorBidi"/>
        </w:rPr>
        <w:t xml:space="preserve"> to assert a new claim after the Bar</w:t>
      </w:r>
      <w:r w:rsidRPr="001956B5">
        <w:rPr>
          <w:rFonts w:asciiTheme="majorBidi" w:hAnsiTheme="majorBidi" w:cstheme="majorBidi"/>
          <w:spacing w:val="5"/>
        </w:rPr>
        <w:t xml:space="preserve"> </w:t>
      </w:r>
      <w:r w:rsidRPr="001956B5">
        <w:rPr>
          <w:rFonts w:asciiTheme="majorBidi" w:hAnsiTheme="majorBidi" w:cstheme="majorBidi"/>
        </w:rPr>
        <w:t>Date</w:t>
      </w:r>
      <w:r w:rsidR="001F153D">
        <w:rPr>
          <w:rFonts w:asciiTheme="majorBidi" w:hAnsiTheme="majorBidi" w:cstheme="majorBidi"/>
        </w:rPr>
        <w:t xml:space="preserve">, and </w:t>
      </w:r>
      <w:r w:rsidR="001F153D" w:rsidRPr="001956B5">
        <w:rPr>
          <w:rFonts w:asciiTheme="majorBidi" w:hAnsiTheme="majorBidi" w:cstheme="majorBidi"/>
        </w:rPr>
        <w:t>it is ultimately up to the Bankruptcy Court to determine how any claim amendments received after the Bar Date will be</w:t>
      </w:r>
      <w:r w:rsidR="001F153D" w:rsidRPr="001956B5">
        <w:rPr>
          <w:rFonts w:asciiTheme="majorBidi" w:hAnsiTheme="majorBidi" w:cstheme="majorBidi"/>
          <w:spacing w:val="-1"/>
        </w:rPr>
        <w:t xml:space="preserve"> </w:t>
      </w:r>
      <w:r w:rsidR="001F153D" w:rsidRPr="001956B5">
        <w:rPr>
          <w:rFonts w:asciiTheme="majorBidi" w:hAnsiTheme="majorBidi" w:cstheme="majorBidi"/>
        </w:rPr>
        <w:t>treated</w:t>
      </w:r>
      <w:r w:rsidRPr="001956B5">
        <w:rPr>
          <w:rFonts w:asciiTheme="majorBidi" w:hAnsiTheme="majorBidi" w:cstheme="majorBidi"/>
        </w:rPr>
        <w:t>.</w:t>
      </w:r>
    </w:p>
    <w:p w:rsidR="001F153D" w:rsidRPr="001956B5" w:rsidRDefault="001F153D" w:rsidP="001F153D">
      <w:pPr>
        <w:pStyle w:val="ListParagraph"/>
        <w:widowControl w:val="0"/>
        <w:tabs>
          <w:tab w:val="left" w:pos="839"/>
          <w:tab w:val="left" w:pos="840"/>
        </w:tabs>
        <w:autoSpaceDE w:val="0"/>
        <w:autoSpaceDN w:val="0"/>
        <w:spacing w:line="261" w:lineRule="auto"/>
        <w:ind w:left="1440" w:right="485"/>
        <w:contextualSpacing w:val="0"/>
        <w:rPr>
          <w:rFonts w:asciiTheme="majorBidi" w:hAnsiTheme="majorBidi" w:cstheme="majorBidi"/>
        </w:rPr>
      </w:pPr>
    </w:p>
    <w:p w:rsidR="005C6933" w:rsidRPr="001956B5" w:rsidRDefault="005C6933" w:rsidP="001956B5">
      <w:pPr>
        <w:pStyle w:val="Heading1"/>
      </w:pPr>
      <w:r w:rsidRPr="001956B5">
        <w:t>How will I know that my claim was</w:t>
      </w:r>
      <w:r w:rsidRPr="001956B5">
        <w:rPr>
          <w:spacing w:val="6"/>
        </w:rPr>
        <w:t xml:space="preserve"> </w:t>
      </w:r>
      <w:r w:rsidRPr="001956B5">
        <w:t>processed?</w:t>
      </w:r>
    </w:p>
    <w:p w:rsidR="005C6933" w:rsidRPr="001956B5" w:rsidRDefault="005C6933" w:rsidP="00FE4C23">
      <w:pPr>
        <w:pStyle w:val="ListParagraph"/>
        <w:widowControl w:val="0"/>
        <w:numPr>
          <w:ilvl w:val="1"/>
          <w:numId w:val="7"/>
        </w:numPr>
        <w:tabs>
          <w:tab w:val="left" w:pos="839"/>
          <w:tab w:val="left" w:pos="840"/>
        </w:tabs>
        <w:autoSpaceDE w:val="0"/>
        <w:autoSpaceDN w:val="0"/>
        <w:spacing w:before="22" w:line="261" w:lineRule="auto"/>
        <w:ind w:right="128"/>
        <w:contextualSpacing w:val="0"/>
        <w:rPr>
          <w:rFonts w:asciiTheme="majorBidi" w:hAnsiTheme="majorBidi" w:cstheme="majorBidi"/>
        </w:rPr>
      </w:pPr>
      <w:r w:rsidRPr="001956B5">
        <w:rPr>
          <w:rFonts w:asciiTheme="majorBidi" w:hAnsiTheme="majorBidi" w:cstheme="majorBidi"/>
          <w:noProof/>
        </w:rPr>
        <mc:AlternateContent>
          <mc:Choice Requires="wps">
            <w:drawing>
              <wp:anchor distT="0" distB="0" distL="114300" distR="114300" simplePos="0" relativeHeight="251649536" behindDoc="0" locked="0" layoutInCell="1" allowOverlap="1">
                <wp:simplePos x="0" y="0"/>
                <wp:positionH relativeFrom="page">
                  <wp:posOffset>8829040</wp:posOffset>
                </wp:positionH>
                <wp:positionV relativeFrom="paragraph">
                  <wp:posOffset>4986655</wp:posOffset>
                </wp:positionV>
                <wp:extent cx="46990" cy="26670"/>
                <wp:effectExtent l="2218690" t="3523615"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26670"/>
                        </a:xfrm>
                        <a:custGeom>
                          <a:avLst/>
                          <a:gdLst>
                            <a:gd name="T0" fmla="+- 0 10428 13904"/>
                            <a:gd name="T1" fmla="*/ T0 w 74"/>
                            <a:gd name="T2" fmla="+- 0 2320 7853"/>
                            <a:gd name="T3" fmla="*/ 2320 h 42"/>
                            <a:gd name="T4" fmla="+- 0 10428 13904"/>
                            <a:gd name="T5" fmla="*/ T4 w 74"/>
                            <a:gd name="T6" fmla="+- 0 2320 7853"/>
                            <a:gd name="T7" fmla="*/ 2320 h 42"/>
                            <a:gd name="T8" fmla="+- 0 10483 13904"/>
                            <a:gd name="T9" fmla="*/ T8 w 74"/>
                            <a:gd name="T10" fmla="+- 0 2320 7853"/>
                            <a:gd name="T11" fmla="*/ 2320 h 42"/>
                            <a:gd name="T12" fmla="+- 0 10428 13904"/>
                            <a:gd name="T13" fmla="*/ T12 w 74"/>
                            <a:gd name="T14" fmla="+- 0 2351 7853"/>
                            <a:gd name="T15" fmla="*/ 2351 h 42"/>
                            <a:gd name="T16" fmla="+- 0 10428 13904"/>
                            <a:gd name="T17" fmla="*/ T16 w 74"/>
                            <a:gd name="T18" fmla="+- 0 2351 7853"/>
                            <a:gd name="T19" fmla="*/ 2351 h 42"/>
                            <a:gd name="T20" fmla="+- 0 10483 13904"/>
                            <a:gd name="T21" fmla="*/ T20 w 74"/>
                            <a:gd name="T22" fmla="+- 0 2351 7853"/>
                            <a:gd name="T23" fmla="*/ 2351 h 42"/>
                          </a:gdLst>
                          <a:ahLst/>
                          <a:cxnLst>
                            <a:cxn ang="0">
                              <a:pos x="T1" y="T3"/>
                            </a:cxn>
                            <a:cxn ang="0">
                              <a:pos x="T5" y="T7"/>
                            </a:cxn>
                            <a:cxn ang="0">
                              <a:pos x="T9" y="T11"/>
                            </a:cxn>
                            <a:cxn ang="0">
                              <a:pos x="T13" y="T15"/>
                            </a:cxn>
                            <a:cxn ang="0">
                              <a:pos x="T17" y="T19"/>
                            </a:cxn>
                            <a:cxn ang="0">
                              <a:pos x="T21" y="T23"/>
                            </a:cxn>
                          </a:cxnLst>
                          <a:rect l="0" t="0" r="r" b="b"/>
                          <a:pathLst>
                            <a:path w="74" h="42">
                              <a:moveTo>
                                <a:pt x="-3476" y="-5533"/>
                              </a:moveTo>
                              <a:lnTo>
                                <a:pt x="-3476" y="-5533"/>
                              </a:lnTo>
                              <a:lnTo>
                                <a:pt x="-3421" y="-5533"/>
                              </a:lnTo>
                              <a:moveTo>
                                <a:pt x="-3476" y="-5502"/>
                              </a:moveTo>
                              <a:lnTo>
                                <a:pt x="-3476" y="-5502"/>
                              </a:lnTo>
                              <a:lnTo>
                                <a:pt x="-3421" y="-5502"/>
                              </a:lnTo>
                            </a:path>
                          </a:pathLst>
                        </a:custGeom>
                        <a:noFill/>
                        <a:ln w="4572">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444F" id="Freeform 2" o:spid="_x0000_s1026" style="position:absolute;margin-left:695.2pt;margin-top:392.65pt;width:3.7pt;height:2.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" path="m-3476,-5533r,l-3421,-5533t-55,31l-3476,-5502r55,e" filled="f" strokecolor="blue" strokeweight=".36pt">
                <v:path arrowok="t" o:connecttype="custom" o:connectlocs="-2207260,1473200;-2207260,1473200;-2172335,1473200;-2207260,1492885;-2207260,1492885;-2172335,1492885" o:connectangles="0,0,0,0,0,0"/>
                <w10:wrap anchorx="page"/>
              </v:shape>
            </w:pict>
          </mc:Fallback>
        </mc:AlternateContent>
      </w:r>
      <w:r w:rsidRPr="001956B5">
        <w:rPr>
          <w:rFonts w:asciiTheme="majorBidi" w:hAnsiTheme="majorBidi" w:cstheme="majorBidi"/>
          <w:noProof/>
        </w:rPr>
        <mc:AlternateContent>
          <mc:Choice Requires="wps">
            <w:drawing>
              <wp:anchor distT="0" distB="0" distL="114300" distR="114300" simplePos="0" relativeHeight="251670016" behindDoc="1" locked="0" layoutInCell="1" allowOverlap="1">
                <wp:simplePos x="0" y="0"/>
                <wp:positionH relativeFrom="page">
                  <wp:posOffset>4117975</wp:posOffset>
                </wp:positionH>
                <wp:positionV relativeFrom="paragraph">
                  <wp:posOffset>2347595</wp:posOffset>
                </wp:positionV>
                <wp:extent cx="42545" cy="15875"/>
                <wp:effectExtent l="3175"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8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9B002" id="Rectangle 1" o:spid="_x0000_s1026" style="position:absolute;margin-left:324.25pt;margin-top:184.85pt;width:3.35pt;height:1.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" fillcolor="red" stroked="f">
                <w10:wrap anchorx="page"/>
              </v:rect>
            </w:pict>
          </mc:Fallback>
        </mc:AlternateContent>
      </w:r>
      <w:r w:rsidRPr="001956B5">
        <w:rPr>
          <w:rFonts w:asciiTheme="majorBidi" w:hAnsiTheme="majorBidi" w:cstheme="majorBidi"/>
        </w:rPr>
        <w:t xml:space="preserve">All Proof of Claim Forms submitted to </w:t>
      </w: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w:t>
      </w:r>
      <w:proofErr w:type="gramStart"/>
      <w:r w:rsidRPr="001956B5">
        <w:rPr>
          <w:rFonts w:asciiTheme="majorBidi" w:hAnsiTheme="majorBidi" w:cstheme="majorBidi"/>
        </w:rPr>
        <w:t>will be processed</w:t>
      </w:r>
      <w:proofErr w:type="gramEnd"/>
      <w:r w:rsidRPr="001956B5">
        <w:rPr>
          <w:rFonts w:asciiTheme="majorBidi" w:hAnsiTheme="majorBidi" w:cstheme="majorBidi"/>
        </w:rPr>
        <w:t xml:space="preserve"> at </w:t>
      </w:r>
      <w:proofErr w:type="spellStart"/>
      <w:r w:rsidRPr="001956B5">
        <w:rPr>
          <w:rFonts w:asciiTheme="majorBidi" w:hAnsiTheme="majorBidi" w:cstheme="majorBidi"/>
        </w:rPr>
        <w:t>Epiq’s</w:t>
      </w:r>
      <w:proofErr w:type="spellEnd"/>
      <w:r w:rsidRPr="001956B5">
        <w:rPr>
          <w:rFonts w:asciiTheme="majorBidi" w:hAnsiTheme="majorBidi" w:cstheme="majorBidi"/>
        </w:rPr>
        <w:t xml:space="preserve"> facility. Once a claim is processed</w:t>
      </w:r>
      <w:r w:rsidR="001F153D">
        <w:rPr>
          <w:rFonts w:asciiTheme="majorBidi" w:hAnsiTheme="majorBidi" w:cstheme="majorBidi"/>
        </w:rPr>
        <w:t xml:space="preserve">, it </w:t>
      </w:r>
      <w:r w:rsidRPr="001956B5">
        <w:rPr>
          <w:rFonts w:asciiTheme="majorBidi" w:hAnsiTheme="majorBidi" w:cstheme="majorBidi"/>
        </w:rPr>
        <w:t xml:space="preserve">will appear on the electronic claims register provided on Aeroméxico’s case website at </w:t>
      </w:r>
      <w:hyperlink r:id="rId15" w:history="1">
        <w:r w:rsidR="001F153D" w:rsidRPr="001A7715">
          <w:rPr>
            <w:rStyle w:val="Hyperlink"/>
            <w:rFonts w:asciiTheme="majorBidi" w:hAnsiTheme="majorBidi" w:cstheme="majorBidi"/>
          </w:rPr>
          <w:t>https://dm.epiq11.com/aeromexico</w:t>
        </w:r>
      </w:hyperlink>
      <w:r w:rsidR="001F153D">
        <w:rPr>
          <w:rFonts w:asciiTheme="majorBidi" w:hAnsiTheme="majorBidi" w:cstheme="majorBidi"/>
        </w:rPr>
        <w:t xml:space="preserve">. </w:t>
      </w:r>
      <w:r w:rsidRPr="001956B5">
        <w:rPr>
          <w:rFonts w:asciiTheme="majorBidi" w:hAnsiTheme="majorBidi" w:cstheme="majorBidi"/>
        </w:rPr>
        <w:t xml:space="preserve"> Regardless of the date the Proof of Claim is processed, </w:t>
      </w:r>
      <w:proofErr w:type="gramStart"/>
      <w:r w:rsidRPr="001956B5">
        <w:rPr>
          <w:rFonts w:asciiTheme="majorBidi" w:hAnsiTheme="majorBidi" w:cstheme="majorBidi"/>
        </w:rPr>
        <w:t xml:space="preserve">your claim will be reflected with the actual date of receipt by </w:t>
      </w: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or the Bankruptcy Court</w:t>
      </w:r>
      <w:proofErr w:type="gramEnd"/>
      <w:r w:rsidRPr="001956B5">
        <w:rPr>
          <w:rFonts w:asciiTheme="majorBidi" w:hAnsiTheme="majorBidi" w:cstheme="majorBidi"/>
        </w:rPr>
        <w:t xml:space="preserve">. Claimants are also encouraged to contact </w:t>
      </w:r>
      <w:proofErr w:type="spellStart"/>
      <w:r w:rsidRPr="001956B5">
        <w:rPr>
          <w:rFonts w:asciiTheme="majorBidi" w:hAnsiTheme="majorBidi" w:cstheme="majorBidi"/>
        </w:rPr>
        <w:t>Epiq’s</w:t>
      </w:r>
      <w:proofErr w:type="spellEnd"/>
      <w:r w:rsidRPr="001956B5">
        <w:rPr>
          <w:rFonts w:asciiTheme="majorBidi" w:hAnsiTheme="majorBidi" w:cstheme="majorBidi"/>
        </w:rPr>
        <w:t xml:space="preserve"> call center via phone </w:t>
      </w:r>
      <w:r w:rsidR="00FE4C23">
        <w:rPr>
          <w:rFonts w:asciiTheme="majorBidi" w:hAnsiTheme="majorBidi" w:cstheme="majorBidi"/>
        </w:rPr>
        <w:t xml:space="preserve">(Toll Free US: </w:t>
      </w:r>
      <w:r w:rsidR="00FE4C23" w:rsidRPr="00FE4C23">
        <w:rPr>
          <w:rFonts w:asciiTheme="majorBidi" w:hAnsiTheme="majorBidi" w:cstheme="majorBidi"/>
        </w:rPr>
        <w:t>(855) 917-3578; Non U.S. Parties: +1 (503) 520-4473)</w:t>
      </w:r>
      <w:r w:rsidR="00FE4C23" w:rsidRPr="001956B5">
        <w:rPr>
          <w:rFonts w:asciiTheme="majorBidi" w:hAnsiTheme="majorBidi" w:cstheme="majorBidi"/>
        </w:rPr>
        <w:t xml:space="preserve"> </w:t>
      </w:r>
      <w:r w:rsidRPr="001956B5">
        <w:rPr>
          <w:rFonts w:asciiTheme="majorBidi" w:hAnsiTheme="majorBidi" w:cstheme="majorBidi"/>
        </w:rPr>
        <w:t>to request confirmation of submitted</w:t>
      </w:r>
      <w:r w:rsidRPr="00FE4C23">
        <w:rPr>
          <w:rFonts w:asciiTheme="majorBidi" w:hAnsiTheme="majorBidi" w:cstheme="majorBidi"/>
        </w:rPr>
        <w:t xml:space="preserve"> </w:t>
      </w:r>
      <w:r w:rsidRPr="001956B5">
        <w:rPr>
          <w:rFonts w:asciiTheme="majorBidi" w:hAnsiTheme="majorBidi" w:cstheme="majorBidi"/>
        </w:rPr>
        <w:t>claims.</w:t>
      </w:r>
    </w:p>
    <w:p w:rsidR="005C6933" w:rsidRDefault="005C6933" w:rsidP="005C6933">
      <w:pPr>
        <w:pStyle w:val="ListParagraph"/>
        <w:widowControl w:val="0"/>
        <w:numPr>
          <w:ilvl w:val="1"/>
          <w:numId w:val="7"/>
        </w:numPr>
        <w:tabs>
          <w:tab w:val="left" w:pos="840"/>
        </w:tabs>
        <w:autoSpaceDE w:val="0"/>
        <w:autoSpaceDN w:val="0"/>
        <w:spacing w:line="261" w:lineRule="auto"/>
        <w:ind w:right="250"/>
        <w:contextualSpacing w:val="0"/>
        <w:jc w:val="both"/>
        <w:rPr>
          <w:rFonts w:asciiTheme="majorBidi" w:hAnsiTheme="majorBidi" w:cstheme="majorBidi"/>
        </w:rPr>
      </w:pPr>
      <w:proofErr w:type="gramStart"/>
      <w:r w:rsidRPr="001956B5">
        <w:rPr>
          <w:rFonts w:asciiTheme="majorBidi" w:hAnsiTheme="majorBidi" w:cstheme="majorBidi"/>
        </w:rPr>
        <w:t xml:space="preserve">Neither the processing of a Proof of Claim by </w:t>
      </w: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nor the appearance of a claim on the claims register is</w:t>
      </w:r>
      <w:proofErr w:type="gramEnd"/>
      <w:r w:rsidRPr="001956B5">
        <w:rPr>
          <w:rFonts w:asciiTheme="majorBidi" w:hAnsiTheme="majorBidi" w:cstheme="majorBidi"/>
        </w:rPr>
        <w:t xml:space="preserve"> an admission or determination by any party as to the validity or allowance of such</w:t>
      </w:r>
      <w:r w:rsidRPr="001956B5">
        <w:rPr>
          <w:rFonts w:asciiTheme="majorBidi" w:hAnsiTheme="majorBidi" w:cstheme="majorBidi"/>
          <w:spacing w:val="-2"/>
        </w:rPr>
        <w:t xml:space="preserve"> </w:t>
      </w:r>
      <w:r w:rsidRPr="001956B5">
        <w:rPr>
          <w:rFonts w:asciiTheme="majorBidi" w:hAnsiTheme="majorBidi" w:cstheme="majorBidi"/>
        </w:rPr>
        <w:t>claim.</w:t>
      </w:r>
    </w:p>
    <w:p w:rsidR="000D658A" w:rsidRPr="001956B5" w:rsidRDefault="000D658A" w:rsidP="000D658A">
      <w:pPr>
        <w:pStyle w:val="ListParagraph"/>
        <w:widowControl w:val="0"/>
        <w:tabs>
          <w:tab w:val="left" w:pos="840"/>
        </w:tabs>
        <w:autoSpaceDE w:val="0"/>
        <w:autoSpaceDN w:val="0"/>
        <w:spacing w:line="261" w:lineRule="auto"/>
        <w:ind w:left="1440" w:right="250"/>
        <w:contextualSpacing w:val="0"/>
        <w:jc w:val="both"/>
        <w:rPr>
          <w:rFonts w:asciiTheme="majorBidi" w:hAnsiTheme="majorBidi" w:cstheme="majorBidi"/>
        </w:rPr>
      </w:pPr>
    </w:p>
    <w:p w:rsidR="005C6933" w:rsidRPr="001956B5" w:rsidRDefault="005C6933" w:rsidP="001956B5">
      <w:pPr>
        <w:pStyle w:val="Heading1"/>
      </w:pPr>
      <w:r w:rsidRPr="001956B5">
        <w:t xml:space="preserve">When </w:t>
      </w:r>
      <w:r w:rsidR="000D658A">
        <w:t xml:space="preserve">and how </w:t>
      </w:r>
      <w:proofErr w:type="gramStart"/>
      <w:r w:rsidRPr="001956B5">
        <w:t>will I be</w:t>
      </w:r>
      <w:r w:rsidRPr="001956B5">
        <w:rPr>
          <w:spacing w:val="-1"/>
        </w:rPr>
        <w:t xml:space="preserve"> </w:t>
      </w:r>
      <w:r w:rsidRPr="001956B5">
        <w:t>paid</w:t>
      </w:r>
      <w:proofErr w:type="gramEnd"/>
      <w:r w:rsidRPr="001956B5">
        <w:t>?</w:t>
      </w:r>
    </w:p>
    <w:p w:rsidR="000D658A" w:rsidRPr="000D658A" w:rsidRDefault="000D658A" w:rsidP="000D658A">
      <w:pPr>
        <w:pStyle w:val="ListParagraph"/>
        <w:widowControl w:val="0"/>
        <w:numPr>
          <w:ilvl w:val="1"/>
          <w:numId w:val="7"/>
        </w:numPr>
        <w:tabs>
          <w:tab w:val="left" w:pos="839"/>
          <w:tab w:val="left" w:pos="840"/>
        </w:tabs>
        <w:autoSpaceDE w:val="0"/>
        <w:autoSpaceDN w:val="0"/>
        <w:spacing w:line="259" w:lineRule="auto"/>
        <w:ind w:right="250"/>
        <w:contextualSpacing w:val="0"/>
        <w:rPr>
          <w:rFonts w:asciiTheme="majorBidi" w:hAnsiTheme="majorBidi" w:cstheme="majorBidi"/>
        </w:rPr>
      </w:pPr>
      <w:r w:rsidRPr="001956B5">
        <w:rPr>
          <w:rFonts w:asciiTheme="majorBidi" w:hAnsiTheme="majorBidi" w:cstheme="majorBidi"/>
        </w:rPr>
        <w:t xml:space="preserve">Before any distributions are made, a plan of reorganization and disclosure statement will be filed with the Bankruptcy Court that will explain the claim distribution process and the amounts that will be paid </w:t>
      </w:r>
      <w:r>
        <w:rPr>
          <w:rFonts w:asciiTheme="majorBidi" w:hAnsiTheme="majorBidi" w:cstheme="majorBidi"/>
        </w:rPr>
        <w:t xml:space="preserve">(if any) </w:t>
      </w:r>
      <w:r w:rsidRPr="001956B5">
        <w:rPr>
          <w:rFonts w:asciiTheme="majorBidi" w:hAnsiTheme="majorBidi" w:cstheme="majorBidi"/>
        </w:rPr>
        <w:t xml:space="preserve">on account of allowed claims, and the form of such consideration. It can be several months or more after those documents </w:t>
      </w:r>
      <w:proofErr w:type="gramStart"/>
      <w:r w:rsidRPr="001956B5">
        <w:rPr>
          <w:rFonts w:asciiTheme="majorBidi" w:hAnsiTheme="majorBidi" w:cstheme="majorBidi"/>
        </w:rPr>
        <w:t>are filed</w:t>
      </w:r>
      <w:proofErr w:type="gramEnd"/>
      <w:r w:rsidRPr="001956B5">
        <w:rPr>
          <w:rFonts w:asciiTheme="majorBidi" w:hAnsiTheme="majorBidi" w:cstheme="majorBidi"/>
        </w:rPr>
        <w:t xml:space="preserve"> before any distributions are</w:t>
      </w:r>
      <w:r w:rsidRPr="001956B5">
        <w:rPr>
          <w:rFonts w:asciiTheme="majorBidi" w:hAnsiTheme="majorBidi" w:cstheme="majorBidi"/>
          <w:spacing w:val="11"/>
        </w:rPr>
        <w:t xml:space="preserve"> </w:t>
      </w:r>
      <w:r w:rsidRPr="001956B5">
        <w:rPr>
          <w:rFonts w:asciiTheme="majorBidi" w:hAnsiTheme="majorBidi" w:cstheme="majorBidi"/>
        </w:rPr>
        <w:t>made.</w:t>
      </w:r>
    </w:p>
    <w:p w:rsidR="000D658A" w:rsidRDefault="005C6933" w:rsidP="001070C7">
      <w:pPr>
        <w:pStyle w:val="ListParagraph"/>
        <w:widowControl w:val="0"/>
        <w:numPr>
          <w:ilvl w:val="1"/>
          <w:numId w:val="7"/>
        </w:numPr>
        <w:tabs>
          <w:tab w:val="left" w:pos="839"/>
          <w:tab w:val="left" w:pos="840"/>
        </w:tabs>
        <w:autoSpaceDE w:val="0"/>
        <w:autoSpaceDN w:val="0"/>
        <w:spacing w:before="22" w:line="261" w:lineRule="auto"/>
        <w:ind w:right="157"/>
        <w:contextualSpacing w:val="0"/>
        <w:rPr>
          <w:rFonts w:asciiTheme="majorBidi" w:hAnsiTheme="majorBidi" w:cstheme="majorBidi"/>
        </w:rPr>
      </w:pPr>
      <w:r w:rsidRPr="001956B5">
        <w:rPr>
          <w:rFonts w:asciiTheme="majorBidi" w:hAnsiTheme="majorBidi" w:cstheme="majorBidi"/>
        </w:rPr>
        <w:t xml:space="preserve">The Debtors and any other party in interest have the right to object to any filed Proof of Claim. If an objection </w:t>
      </w:r>
      <w:proofErr w:type="gramStart"/>
      <w:r w:rsidRPr="001956B5">
        <w:rPr>
          <w:rFonts w:asciiTheme="majorBidi" w:hAnsiTheme="majorBidi" w:cstheme="majorBidi"/>
        </w:rPr>
        <w:t>is filed</w:t>
      </w:r>
      <w:proofErr w:type="gramEnd"/>
      <w:r w:rsidRPr="001956B5">
        <w:rPr>
          <w:rFonts w:asciiTheme="majorBidi" w:hAnsiTheme="majorBidi" w:cstheme="majorBidi"/>
        </w:rPr>
        <w:t xml:space="preserve">, you will be notified and a court date will be scheduled for the Bankruptcy Court to determine the appropriate amount, if any, of your allowed claim. If such a court date is scheduled, you are entitled to present additional materials in support of your </w:t>
      </w:r>
      <w:r w:rsidR="001070C7">
        <w:rPr>
          <w:rFonts w:asciiTheme="majorBidi" w:hAnsiTheme="majorBidi" w:cstheme="majorBidi"/>
        </w:rPr>
        <w:t>Proof of C</w:t>
      </w:r>
      <w:r w:rsidRPr="001956B5">
        <w:rPr>
          <w:rFonts w:asciiTheme="majorBidi" w:hAnsiTheme="majorBidi" w:cstheme="majorBidi"/>
        </w:rPr>
        <w:t>laim either before or at that hearing. You may also choose to have a lawyer represent you at any such hearing.</w:t>
      </w:r>
    </w:p>
    <w:p w:rsidR="005C6933" w:rsidRDefault="005C6933" w:rsidP="005C6933">
      <w:pPr>
        <w:pStyle w:val="ListParagraph"/>
        <w:widowControl w:val="0"/>
        <w:numPr>
          <w:ilvl w:val="1"/>
          <w:numId w:val="7"/>
        </w:numPr>
        <w:tabs>
          <w:tab w:val="left" w:pos="839"/>
          <w:tab w:val="left" w:pos="840"/>
        </w:tabs>
        <w:autoSpaceDE w:val="0"/>
        <w:autoSpaceDN w:val="0"/>
        <w:spacing w:before="22" w:line="261" w:lineRule="auto"/>
        <w:ind w:right="157"/>
        <w:contextualSpacing w:val="0"/>
        <w:rPr>
          <w:rFonts w:asciiTheme="majorBidi" w:hAnsiTheme="majorBidi" w:cstheme="majorBidi"/>
        </w:rPr>
      </w:pPr>
      <w:proofErr w:type="gramStart"/>
      <w:r w:rsidRPr="001956B5">
        <w:rPr>
          <w:rFonts w:asciiTheme="majorBidi" w:hAnsiTheme="majorBidi" w:cstheme="majorBidi"/>
        </w:rPr>
        <w:t>If it is determined that you hold an allowed general unsecured claim against Aeroméxico that is entitled to a distribution, you may receive a distribution in the amount of all or a portion of your claim at the end of Aeroméxico’s bankruptcy cases, which, unless the claim is subject to a statutory priority or subordination, will generally be paid on the same priority level as all other general unsecured</w:t>
      </w:r>
      <w:r w:rsidRPr="001956B5">
        <w:rPr>
          <w:rFonts w:asciiTheme="majorBidi" w:hAnsiTheme="majorBidi" w:cstheme="majorBidi"/>
          <w:spacing w:val="1"/>
        </w:rPr>
        <w:t xml:space="preserve"> </w:t>
      </w:r>
      <w:r w:rsidRPr="001956B5">
        <w:rPr>
          <w:rFonts w:asciiTheme="majorBidi" w:hAnsiTheme="majorBidi" w:cstheme="majorBidi"/>
        </w:rPr>
        <w:t>claims.</w:t>
      </w:r>
      <w:proofErr w:type="gramEnd"/>
    </w:p>
    <w:p w:rsidR="000D658A" w:rsidRPr="001956B5" w:rsidRDefault="000D658A" w:rsidP="000D658A">
      <w:pPr>
        <w:pStyle w:val="ListParagraph"/>
        <w:widowControl w:val="0"/>
        <w:tabs>
          <w:tab w:val="left" w:pos="839"/>
          <w:tab w:val="left" w:pos="840"/>
        </w:tabs>
        <w:autoSpaceDE w:val="0"/>
        <w:autoSpaceDN w:val="0"/>
        <w:spacing w:before="22" w:line="261" w:lineRule="auto"/>
        <w:ind w:left="1440" w:right="157"/>
        <w:contextualSpacing w:val="0"/>
        <w:rPr>
          <w:rFonts w:asciiTheme="majorBidi" w:hAnsiTheme="majorBidi" w:cstheme="majorBidi"/>
        </w:rPr>
      </w:pPr>
    </w:p>
    <w:p w:rsidR="005C6933" w:rsidRPr="001956B5" w:rsidRDefault="005C6933" w:rsidP="001956B5">
      <w:pPr>
        <w:pStyle w:val="Heading1"/>
      </w:pPr>
      <w:r w:rsidRPr="001956B5">
        <w:t>What is a plan of</w:t>
      </w:r>
      <w:r w:rsidRPr="001956B5">
        <w:rPr>
          <w:spacing w:val="-6"/>
        </w:rPr>
        <w:t xml:space="preserve"> </w:t>
      </w:r>
      <w:r w:rsidRPr="001956B5">
        <w:t>reorganization?</w:t>
      </w:r>
    </w:p>
    <w:p w:rsidR="005C6933" w:rsidRPr="001956B5" w:rsidRDefault="005C6933" w:rsidP="000D658A">
      <w:pPr>
        <w:pStyle w:val="ListParagraph"/>
        <w:widowControl w:val="0"/>
        <w:numPr>
          <w:ilvl w:val="1"/>
          <w:numId w:val="7"/>
        </w:numPr>
        <w:tabs>
          <w:tab w:val="left" w:pos="839"/>
          <w:tab w:val="left" w:pos="840"/>
        </w:tabs>
        <w:autoSpaceDE w:val="0"/>
        <w:autoSpaceDN w:val="0"/>
        <w:spacing w:before="22" w:line="261" w:lineRule="auto"/>
        <w:ind w:right="157"/>
        <w:contextualSpacing w:val="0"/>
        <w:rPr>
          <w:rFonts w:asciiTheme="majorBidi" w:hAnsiTheme="majorBidi" w:cstheme="majorBidi"/>
        </w:rPr>
      </w:pPr>
      <w:r w:rsidRPr="001956B5">
        <w:rPr>
          <w:rFonts w:asciiTheme="majorBidi" w:hAnsiTheme="majorBidi" w:cstheme="majorBidi"/>
        </w:rPr>
        <w:t>A plan of reorganization is a document that explains how a Debtor proposes to pay the amounts it owes to its creditors. Once filed, this plan will be available for creditors to review</w:t>
      </w:r>
    </w:p>
    <w:p w:rsidR="005C6933" w:rsidRDefault="005C6933" w:rsidP="00750EC9">
      <w:pPr>
        <w:pStyle w:val="ListParagraph"/>
        <w:widowControl w:val="0"/>
        <w:numPr>
          <w:ilvl w:val="1"/>
          <w:numId w:val="7"/>
        </w:numPr>
        <w:tabs>
          <w:tab w:val="left" w:pos="839"/>
          <w:tab w:val="left" w:pos="840"/>
        </w:tabs>
        <w:autoSpaceDE w:val="0"/>
        <w:autoSpaceDN w:val="0"/>
        <w:spacing w:before="22" w:line="261" w:lineRule="auto"/>
        <w:ind w:right="157"/>
        <w:contextualSpacing w:val="0"/>
        <w:rPr>
          <w:rFonts w:asciiTheme="majorBidi" w:hAnsiTheme="majorBidi" w:cstheme="majorBidi"/>
        </w:rPr>
      </w:pPr>
      <w:r w:rsidRPr="001956B5">
        <w:rPr>
          <w:rFonts w:asciiTheme="majorBidi" w:hAnsiTheme="majorBidi" w:cstheme="majorBidi"/>
        </w:rPr>
        <w:t>The amount you may receive under the plan (if any), the form of consideration you receive</w:t>
      </w:r>
      <w:r w:rsidR="00B80E74">
        <w:rPr>
          <w:rFonts w:asciiTheme="majorBidi" w:hAnsiTheme="majorBidi" w:cstheme="majorBidi"/>
        </w:rPr>
        <w:t>, and whether you have a right to vote on the plan</w:t>
      </w:r>
      <w:r w:rsidRPr="001956B5">
        <w:rPr>
          <w:rFonts w:asciiTheme="majorBidi" w:hAnsiTheme="majorBidi" w:cstheme="majorBidi"/>
        </w:rPr>
        <w:t xml:space="preserve"> </w:t>
      </w:r>
      <w:bookmarkStart w:id="0" w:name="_GoBack"/>
      <w:bookmarkEnd w:id="0"/>
      <w:r w:rsidRPr="001956B5">
        <w:rPr>
          <w:rFonts w:asciiTheme="majorBidi" w:hAnsiTheme="majorBidi" w:cstheme="majorBidi"/>
        </w:rPr>
        <w:t xml:space="preserve">will be determined </w:t>
      </w:r>
      <w:proofErr w:type="gramStart"/>
      <w:r w:rsidRPr="001956B5">
        <w:rPr>
          <w:rFonts w:asciiTheme="majorBidi" w:hAnsiTheme="majorBidi" w:cstheme="majorBidi"/>
        </w:rPr>
        <w:t>at a later date</w:t>
      </w:r>
      <w:proofErr w:type="gramEnd"/>
      <w:r w:rsidRPr="001956B5">
        <w:rPr>
          <w:rFonts w:asciiTheme="majorBidi" w:hAnsiTheme="majorBidi" w:cstheme="majorBidi"/>
        </w:rPr>
        <w:t>.</w:t>
      </w:r>
    </w:p>
    <w:p w:rsidR="000D658A" w:rsidRPr="001956B5" w:rsidRDefault="000D658A" w:rsidP="000D658A">
      <w:pPr>
        <w:pStyle w:val="ListParagraph"/>
        <w:widowControl w:val="0"/>
        <w:tabs>
          <w:tab w:val="left" w:pos="839"/>
          <w:tab w:val="left" w:pos="840"/>
        </w:tabs>
        <w:autoSpaceDE w:val="0"/>
        <w:autoSpaceDN w:val="0"/>
        <w:spacing w:before="22" w:line="261" w:lineRule="auto"/>
        <w:ind w:left="1440" w:right="157"/>
        <w:contextualSpacing w:val="0"/>
        <w:rPr>
          <w:rFonts w:asciiTheme="majorBidi" w:hAnsiTheme="majorBidi" w:cstheme="majorBidi"/>
        </w:rPr>
      </w:pPr>
    </w:p>
    <w:p w:rsidR="005C6933" w:rsidRPr="001956B5" w:rsidRDefault="005C6933" w:rsidP="001956B5">
      <w:pPr>
        <w:pStyle w:val="Heading1"/>
      </w:pPr>
      <w:r w:rsidRPr="001956B5">
        <w:t>I did not receive a Bar Date Notice or Proof of Claim form. How can I obtain</w:t>
      </w:r>
      <w:r w:rsidRPr="001956B5">
        <w:rPr>
          <w:spacing w:val="3"/>
        </w:rPr>
        <w:t xml:space="preserve"> </w:t>
      </w:r>
      <w:r w:rsidRPr="001956B5">
        <w:t>one?</w:t>
      </w:r>
    </w:p>
    <w:p w:rsidR="005C6933" w:rsidRDefault="005C6933" w:rsidP="000D658A">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 xml:space="preserve">If you would like to obtain a copy of the Bar Date Notice for informational purposes or need a Proof of Claim Form, you can find them on the website administered by the Debtors’ Claims Agent at </w:t>
      </w:r>
      <w:hyperlink r:id="rId16" w:history="1">
        <w:r w:rsidR="000D658A" w:rsidRPr="001A7715">
          <w:rPr>
            <w:rStyle w:val="Hyperlink"/>
            <w:rFonts w:asciiTheme="majorBidi" w:hAnsiTheme="majorBidi" w:cstheme="majorBidi"/>
          </w:rPr>
          <w:t>https://dm.epiq11.com/aeromexico</w:t>
        </w:r>
      </w:hyperlink>
      <w:r w:rsidRPr="001956B5">
        <w:rPr>
          <w:rFonts w:asciiTheme="majorBidi" w:hAnsiTheme="majorBidi" w:cstheme="majorBidi"/>
        </w:rPr>
        <w:t>.</w:t>
      </w:r>
    </w:p>
    <w:p w:rsidR="000D658A" w:rsidRPr="000D658A" w:rsidRDefault="000D658A" w:rsidP="000D658A">
      <w:pPr>
        <w:pStyle w:val="ListParagraph"/>
        <w:widowControl w:val="0"/>
        <w:tabs>
          <w:tab w:val="left" w:pos="839"/>
          <w:tab w:val="left" w:pos="840"/>
        </w:tabs>
        <w:autoSpaceDE w:val="0"/>
        <w:autoSpaceDN w:val="0"/>
        <w:spacing w:before="22" w:line="261" w:lineRule="auto"/>
        <w:ind w:left="1440" w:right="121"/>
        <w:contextualSpacing w:val="0"/>
        <w:rPr>
          <w:rFonts w:asciiTheme="majorBidi" w:hAnsiTheme="majorBidi" w:cstheme="majorBidi"/>
        </w:rPr>
      </w:pPr>
    </w:p>
    <w:p w:rsidR="005C6933" w:rsidRPr="001956B5" w:rsidRDefault="005C6933" w:rsidP="001956B5">
      <w:pPr>
        <w:pStyle w:val="Heading1"/>
      </w:pPr>
      <w:r w:rsidRPr="001956B5">
        <w:t xml:space="preserve">If I have further questions regarding filing a claim, </w:t>
      </w:r>
      <w:proofErr w:type="gramStart"/>
      <w:r w:rsidRPr="001956B5">
        <w:t>who</w:t>
      </w:r>
      <w:proofErr w:type="gramEnd"/>
      <w:r w:rsidRPr="001956B5">
        <w:t xml:space="preserve"> can I</w:t>
      </w:r>
      <w:r w:rsidRPr="001956B5">
        <w:rPr>
          <w:spacing w:val="10"/>
        </w:rPr>
        <w:t xml:space="preserve"> </w:t>
      </w:r>
      <w:r w:rsidRPr="001956B5">
        <w:t>call?</w:t>
      </w:r>
    </w:p>
    <w:p w:rsidR="005C6933" w:rsidRDefault="005C6933" w:rsidP="000D658A">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 xml:space="preserve">If you have further questions about filing a claim, please call </w:t>
      </w: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who is the Court- appointed Claims Agent in these cases. </w:t>
      </w:r>
      <w:proofErr w:type="spellStart"/>
      <w:r w:rsidRPr="001956B5">
        <w:rPr>
          <w:rFonts w:asciiTheme="majorBidi" w:hAnsiTheme="majorBidi" w:cstheme="majorBidi"/>
        </w:rPr>
        <w:t>Epiq</w:t>
      </w:r>
      <w:proofErr w:type="spellEnd"/>
      <w:r w:rsidRPr="001956B5">
        <w:rPr>
          <w:rFonts w:asciiTheme="majorBidi" w:hAnsiTheme="majorBidi" w:cstheme="majorBidi"/>
        </w:rPr>
        <w:t xml:space="preserve"> </w:t>
      </w:r>
      <w:proofErr w:type="gramStart"/>
      <w:r w:rsidRPr="001956B5">
        <w:rPr>
          <w:rFonts w:asciiTheme="majorBidi" w:hAnsiTheme="majorBidi" w:cstheme="majorBidi"/>
        </w:rPr>
        <w:t>can be reached</w:t>
      </w:r>
      <w:proofErr w:type="gramEnd"/>
      <w:r w:rsidRPr="001956B5">
        <w:rPr>
          <w:rFonts w:asciiTheme="majorBidi" w:hAnsiTheme="majorBidi" w:cstheme="majorBidi"/>
        </w:rPr>
        <w:t xml:space="preserve"> at </w:t>
      </w:r>
      <w:r w:rsidR="000D658A">
        <w:rPr>
          <w:rFonts w:asciiTheme="majorBidi" w:hAnsiTheme="majorBidi" w:cstheme="majorBidi"/>
        </w:rPr>
        <w:t xml:space="preserve">Toll Free US: </w:t>
      </w:r>
      <w:r w:rsidR="000D658A" w:rsidRPr="00FE4C23">
        <w:rPr>
          <w:rFonts w:asciiTheme="majorBidi" w:hAnsiTheme="majorBidi" w:cstheme="majorBidi"/>
        </w:rPr>
        <w:t>(855) 917-3578; Non U.S. Parties: +1 (503) 520-4473</w:t>
      </w:r>
      <w:r w:rsidRPr="001956B5">
        <w:rPr>
          <w:rFonts w:asciiTheme="majorBidi" w:hAnsiTheme="majorBidi" w:cstheme="majorBidi"/>
        </w:rPr>
        <w:t>, or</w:t>
      </w:r>
      <w:r w:rsidR="000D658A" w:rsidRPr="000D658A">
        <w:t xml:space="preserve"> </w:t>
      </w:r>
      <w:hyperlink r:id="rId17" w:history="1">
        <w:r w:rsidR="000D658A" w:rsidRPr="001A7715">
          <w:rPr>
            <w:rStyle w:val="Hyperlink"/>
            <w:rFonts w:asciiTheme="majorBidi" w:hAnsiTheme="majorBidi" w:cstheme="majorBidi"/>
          </w:rPr>
          <w:t>aeromexicoinfo@epiqglobal.com</w:t>
        </w:r>
      </w:hyperlink>
      <w:r w:rsidR="000D658A">
        <w:rPr>
          <w:rFonts w:asciiTheme="majorBidi" w:hAnsiTheme="majorBidi" w:cstheme="majorBidi"/>
        </w:rPr>
        <w:t xml:space="preserve">. </w:t>
      </w:r>
    </w:p>
    <w:p w:rsidR="00DF271E" w:rsidRPr="001956B5" w:rsidRDefault="00DF271E" w:rsidP="00DF271E">
      <w:pPr>
        <w:pStyle w:val="ListParagraph"/>
        <w:widowControl w:val="0"/>
        <w:tabs>
          <w:tab w:val="left" w:pos="839"/>
          <w:tab w:val="left" w:pos="840"/>
        </w:tabs>
        <w:autoSpaceDE w:val="0"/>
        <w:autoSpaceDN w:val="0"/>
        <w:spacing w:before="22" w:line="261" w:lineRule="auto"/>
        <w:ind w:left="1440" w:right="121"/>
        <w:contextualSpacing w:val="0"/>
        <w:rPr>
          <w:rFonts w:asciiTheme="majorBidi" w:hAnsiTheme="majorBidi" w:cstheme="majorBidi"/>
        </w:rPr>
      </w:pPr>
    </w:p>
    <w:p w:rsidR="005C6933" w:rsidRPr="001956B5" w:rsidRDefault="005C6933" w:rsidP="001956B5">
      <w:pPr>
        <w:pStyle w:val="Heading1"/>
      </w:pPr>
      <w:r w:rsidRPr="001956B5">
        <w:t xml:space="preserve">Does someone represent me in this matter/case? Is there a lawyer I can speak </w:t>
      </w:r>
      <w:proofErr w:type="gramStart"/>
      <w:r w:rsidRPr="001956B5">
        <w:t>to</w:t>
      </w:r>
      <w:proofErr w:type="gramEnd"/>
      <w:r w:rsidRPr="001956B5">
        <w:t>?</w:t>
      </w:r>
    </w:p>
    <w:p w:rsidR="005C6933" w:rsidRPr="001956B5" w:rsidRDefault="005C6933" w:rsidP="00DF271E">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The Official Committee of Unsecured Creditors the “</w:t>
      </w:r>
      <w:r w:rsidRPr="001956B5">
        <w:rPr>
          <w:rFonts w:asciiTheme="majorBidi" w:hAnsiTheme="majorBidi" w:cstheme="majorBidi"/>
          <w:b/>
          <w:bCs/>
        </w:rPr>
        <w:t>Committee</w:t>
      </w:r>
      <w:r w:rsidRPr="001956B5">
        <w:rPr>
          <w:rFonts w:asciiTheme="majorBidi" w:hAnsiTheme="majorBidi" w:cstheme="majorBidi"/>
        </w:rPr>
        <w:t xml:space="preserve">”) </w:t>
      </w:r>
      <w:proofErr w:type="gramStart"/>
      <w:r w:rsidRPr="001956B5">
        <w:rPr>
          <w:rFonts w:asciiTheme="majorBidi" w:hAnsiTheme="majorBidi" w:cstheme="majorBidi"/>
        </w:rPr>
        <w:t>was appointed</w:t>
      </w:r>
      <w:proofErr w:type="gramEnd"/>
      <w:r w:rsidRPr="001956B5">
        <w:rPr>
          <w:rFonts w:asciiTheme="majorBidi" w:hAnsiTheme="majorBidi" w:cstheme="majorBidi"/>
        </w:rPr>
        <w:t xml:space="preserve"> </w:t>
      </w:r>
      <w:r w:rsidR="00DF271E">
        <w:rPr>
          <w:rFonts w:asciiTheme="majorBidi" w:hAnsiTheme="majorBidi" w:cstheme="majorBidi"/>
        </w:rPr>
        <w:t>and</w:t>
      </w:r>
      <w:r w:rsidRPr="001956B5">
        <w:rPr>
          <w:rFonts w:asciiTheme="majorBidi" w:hAnsiTheme="majorBidi" w:cstheme="majorBidi"/>
        </w:rPr>
        <w:t xml:space="preserve"> is a fiduciary in these cases to represent the interests of all </w:t>
      </w:r>
      <w:r w:rsidR="00DF271E">
        <w:rPr>
          <w:rFonts w:asciiTheme="majorBidi" w:hAnsiTheme="majorBidi" w:cstheme="majorBidi"/>
        </w:rPr>
        <w:t>unsecured creditors.</w:t>
      </w:r>
      <w:r w:rsidRPr="001956B5">
        <w:rPr>
          <w:rFonts w:asciiTheme="majorBidi" w:hAnsiTheme="majorBidi" w:cstheme="majorBidi"/>
        </w:rPr>
        <w:t xml:space="preserve"> </w:t>
      </w:r>
    </w:p>
    <w:p w:rsidR="005C6933" w:rsidRPr="001956B5" w:rsidRDefault="005C6933" w:rsidP="00EC473B">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 xml:space="preserve">You may also contact counsel to the Committee, Morrison &amp; </w:t>
      </w:r>
      <w:proofErr w:type="spellStart"/>
      <w:r w:rsidRPr="001956B5">
        <w:rPr>
          <w:rFonts w:asciiTheme="majorBidi" w:hAnsiTheme="majorBidi" w:cstheme="majorBidi"/>
        </w:rPr>
        <w:t>Foerster</w:t>
      </w:r>
      <w:proofErr w:type="spellEnd"/>
      <w:r w:rsidRPr="001956B5">
        <w:rPr>
          <w:rFonts w:asciiTheme="majorBidi" w:hAnsiTheme="majorBidi" w:cstheme="majorBidi"/>
        </w:rPr>
        <w:t xml:space="preserve"> LLP, at the following:</w:t>
      </w:r>
      <w:r w:rsidR="00DF271E">
        <w:rPr>
          <w:rFonts w:asciiTheme="majorBidi" w:hAnsiTheme="majorBidi" w:cstheme="majorBidi"/>
        </w:rPr>
        <w:t xml:space="preserve"> </w:t>
      </w:r>
      <w:r w:rsidR="00EC473B" w:rsidRPr="00EC473B">
        <w:rPr>
          <w:rFonts w:asciiTheme="majorBidi" w:hAnsiTheme="majorBidi" w:cstheme="majorBidi"/>
        </w:rPr>
        <w:t>krichardson@mofo.com</w:t>
      </w:r>
      <w:r w:rsidR="00EC473B">
        <w:rPr>
          <w:rFonts w:asciiTheme="majorBidi" w:hAnsiTheme="majorBidi" w:cstheme="majorBidi"/>
        </w:rPr>
        <w:t>.</w:t>
      </w:r>
      <w:r w:rsidRPr="001956B5">
        <w:rPr>
          <w:rFonts w:asciiTheme="majorBidi" w:hAnsiTheme="majorBidi" w:cstheme="majorBidi"/>
        </w:rPr>
        <w:br w:type="page"/>
      </w:r>
    </w:p>
    <w:p w:rsidR="005C6933" w:rsidRPr="001956B5" w:rsidRDefault="005C6933" w:rsidP="00EA12AD">
      <w:pPr>
        <w:pStyle w:val="BodyText"/>
        <w:spacing w:before="3"/>
        <w:ind w:firstLine="0"/>
        <w:jc w:val="center"/>
        <w:rPr>
          <w:rFonts w:asciiTheme="majorBidi" w:hAnsiTheme="majorBidi" w:cstheme="majorBidi"/>
          <w:b/>
          <w:bCs/>
          <w:u w:val="single"/>
        </w:rPr>
      </w:pPr>
      <w:r w:rsidRPr="001956B5">
        <w:rPr>
          <w:rFonts w:asciiTheme="majorBidi" w:hAnsiTheme="majorBidi" w:cstheme="majorBidi"/>
          <w:b/>
          <w:bCs/>
          <w:u w:val="single"/>
        </w:rPr>
        <w:lastRenderedPageBreak/>
        <w:t xml:space="preserve">Aeroméxico </w:t>
      </w:r>
      <w:proofErr w:type="gramStart"/>
      <w:r w:rsidRPr="001956B5">
        <w:rPr>
          <w:rFonts w:asciiTheme="majorBidi" w:hAnsiTheme="majorBidi" w:cstheme="majorBidi"/>
          <w:b/>
          <w:bCs/>
          <w:u w:val="single"/>
        </w:rPr>
        <w:t>Bar</w:t>
      </w:r>
      <w:proofErr w:type="gramEnd"/>
      <w:r w:rsidRPr="001956B5">
        <w:rPr>
          <w:rFonts w:asciiTheme="majorBidi" w:hAnsiTheme="majorBidi" w:cstheme="majorBidi"/>
          <w:b/>
          <w:bCs/>
          <w:u w:val="single"/>
        </w:rPr>
        <w:t xml:space="preserve"> Date FAQ: Special Considerations for Passengers</w:t>
      </w:r>
    </w:p>
    <w:p w:rsidR="005C6933" w:rsidRPr="001956B5" w:rsidRDefault="005C6933" w:rsidP="004A21AA">
      <w:pPr>
        <w:pStyle w:val="Heading1"/>
      </w:pPr>
      <w:r w:rsidRPr="001956B5">
        <w:t xml:space="preserve">I have a cancelled or refunded flight purchased within one year of the Petition Date. Do I need to file a </w:t>
      </w:r>
      <w:r w:rsidR="004A21AA">
        <w:t>P</w:t>
      </w:r>
      <w:r w:rsidRPr="001956B5">
        <w:t xml:space="preserve">roof of </w:t>
      </w:r>
      <w:r w:rsidR="004A21AA">
        <w:t>C</w:t>
      </w:r>
      <w:r w:rsidRPr="001956B5">
        <w:t>laim?</w:t>
      </w:r>
    </w:p>
    <w:p w:rsidR="00462401" w:rsidRPr="00462401" w:rsidRDefault="00462401" w:rsidP="00D24192">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Pr>
          <w:rFonts w:asciiTheme="majorBidi" w:hAnsiTheme="majorBidi" w:cstheme="majorBidi"/>
          <w:i/>
          <w:iCs/>
        </w:rPr>
        <w:t>Prepetition Tickets</w:t>
      </w:r>
    </w:p>
    <w:p w:rsidR="00311195" w:rsidRPr="00D2282E" w:rsidRDefault="00462401" w:rsidP="001070C7">
      <w:pPr>
        <w:pStyle w:val="ListParagraph"/>
        <w:widowControl w:val="0"/>
        <w:numPr>
          <w:ilvl w:val="2"/>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t>I</w:t>
      </w:r>
      <w:r w:rsidRPr="00516320">
        <w:t xml:space="preserve">f you believe that you are entitled to a cash refund on prepetition tickets for a canceled flight, </w:t>
      </w:r>
      <w:r>
        <w:t xml:space="preserve">or are otherwise owed cash in connection with that ticket, </w:t>
      </w:r>
      <w:r>
        <w:rPr>
          <w:b/>
          <w:bCs/>
          <w:u w:val="single"/>
        </w:rPr>
        <w:t>that claim will be discharged by the bankruptcy process unless</w:t>
      </w:r>
      <w:r w:rsidRPr="00462401">
        <w:rPr>
          <w:b/>
          <w:bCs/>
          <w:u w:val="single"/>
        </w:rPr>
        <w:t xml:space="preserve"> </w:t>
      </w:r>
      <w:r>
        <w:rPr>
          <w:b/>
          <w:bCs/>
          <w:u w:val="single"/>
        </w:rPr>
        <w:t>you</w:t>
      </w:r>
      <w:r w:rsidRPr="00462401">
        <w:rPr>
          <w:b/>
          <w:bCs/>
          <w:u w:val="single"/>
        </w:rPr>
        <w:t xml:space="preserve"> submit</w:t>
      </w:r>
      <w:r>
        <w:rPr>
          <w:b/>
          <w:bCs/>
          <w:u w:val="single"/>
        </w:rPr>
        <w:t xml:space="preserve"> </w:t>
      </w:r>
      <w:r w:rsidRPr="00462401">
        <w:rPr>
          <w:b/>
          <w:bCs/>
          <w:u w:val="single"/>
        </w:rPr>
        <w:t xml:space="preserve">a </w:t>
      </w:r>
      <w:r w:rsidR="001070C7">
        <w:rPr>
          <w:b/>
          <w:bCs/>
          <w:u w:val="single"/>
        </w:rPr>
        <w:t>Proof of C</w:t>
      </w:r>
      <w:r w:rsidRPr="00462401">
        <w:rPr>
          <w:b/>
          <w:bCs/>
          <w:u w:val="single"/>
        </w:rPr>
        <w:t>laim.</w:t>
      </w:r>
      <w:r w:rsidRPr="00516320">
        <w:t xml:space="preserve">  That fact that you have done so, however, does not establish that you are, in fact, eligible to such a cash refund.</w:t>
      </w:r>
    </w:p>
    <w:p w:rsidR="00D2282E" w:rsidRPr="00D2282E" w:rsidRDefault="00D2282E" w:rsidP="00D2282E">
      <w:pPr>
        <w:pStyle w:val="ListParagraph"/>
        <w:widowControl w:val="0"/>
        <w:numPr>
          <w:ilvl w:val="3"/>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Note that if you file a Proof of Claim, the amounts that will be paid on account of allowed claims (which may be 0, or significantly less than 100%) and the form of such consideration (which may not be cash) are uncertain and will be determined by the Debtors’ eventual plan of reorganization. Furthermore, it will be several months or more (perhaps significantly more) after the Bar Date before any distributions are made</w:t>
      </w:r>
      <w:r>
        <w:rPr>
          <w:rFonts w:asciiTheme="majorBidi" w:hAnsiTheme="majorBidi" w:cstheme="majorBidi"/>
        </w:rPr>
        <w:t xml:space="preserve"> </w:t>
      </w:r>
      <w:proofErr w:type="gramStart"/>
      <w:r>
        <w:rPr>
          <w:rFonts w:asciiTheme="majorBidi" w:hAnsiTheme="majorBidi" w:cstheme="majorBidi"/>
        </w:rPr>
        <w:t>on account</w:t>
      </w:r>
      <w:proofErr w:type="gramEnd"/>
      <w:r>
        <w:rPr>
          <w:rFonts w:asciiTheme="majorBidi" w:hAnsiTheme="majorBidi" w:cstheme="majorBidi"/>
        </w:rPr>
        <w:t xml:space="preserve"> of such claims</w:t>
      </w:r>
      <w:r w:rsidRPr="001956B5">
        <w:rPr>
          <w:rFonts w:asciiTheme="majorBidi" w:hAnsiTheme="majorBidi" w:cstheme="majorBidi"/>
        </w:rPr>
        <w:t>.</w:t>
      </w:r>
    </w:p>
    <w:p w:rsidR="004F295F" w:rsidRPr="004F295F" w:rsidRDefault="005C6933" w:rsidP="004A21AA">
      <w:pPr>
        <w:pStyle w:val="ListParagraph"/>
        <w:widowControl w:val="0"/>
        <w:numPr>
          <w:ilvl w:val="2"/>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 xml:space="preserve">The Bar Date Order provides that </w:t>
      </w:r>
      <w:r w:rsidR="00462401" w:rsidRPr="00462401">
        <w:rPr>
          <w:rFonts w:asciiTheme="majorBidi" w:hAnsiTheme="majorBidi" w:cstheme="majorBidi"/>
          <w:b/>
          <w:bCs/>
          <w:u w:val="single"/>
        </w:rPr>
        <w:t>pa</w:t>
      </w:r>
      <w:r w:rsidRPr="00462401">
        <w:rPr>
          <w:rFonts w:asciiTheme="majorBidi" w:hAnsiTheme="majorBidi" w:cstheme="majorBidi"/>
          <w:b/>
          <w:bCs/>
          <w:u w:val="single"/>
        </w:rPr>
        <w:t xml:space="preserve">ssengers </w:t>
      </w:r>
      <w:r w:rsidR="00D24192" w:rsidRPr="00462401">
        <w:rPr>
          <w:rFonts w:asciiTheme="majorBidi" w:hAnsiTheme="majorBidi" w:cstheme="majorBidi"/>
          <w:b/>
          <w:bCs/>
          <w:u w:val="single"/>
        </w:rPr>
        <w:t>with</w:t>
      </w:r>
      <w:r w:rsidRPr="00462401">
        <w:rPr>
          <w:rFonts w:asciiTheme="majorBidi" w:hAnsiTheme="majorBidi" w:cstheme="majorBidi"/>
          <w:b/>
          <w:bCs/>
          <w:u w:val="single"/>
        </w:rPr>
        <w:t xml:space="preserve"> electronic vouchers </w:t>
      </w:r>
      <w:proofErr w:type="gramStart"/>
      <w:r w:rsidRPr="002903EE">
        <w:rPr>
          <w:rFonts w:asciiTheme="majorBidi" w:hAnsiTheme="majorBidi" w:cstheme="majorBidi"/>
          <w:b/>
          <w:bCs/>
          <w:u w:val="single"/>
        </w:rPr>
        <w:t>are</w:t>
      </w:r>
      <w:proofErr w:type="gramEnd"/>
      <w:r w:rsidRPr="002903EE">
        <w:rPr>
          <w:rFonts w:asciiTheme="majorBidi" w:hAnsiTheme="majorBidi" w:cstheme="majorBidi"/>
          <w:b/>
          <w:bCs/>
          <w:u w:val="single"/>
        </w:rPr>
        <w:t xml:space="preserve"> not required to file a </w:t>
      </w:r>
      <w:r w:rsidR="004A21AA">
        <w:rPr>
          <w:rFonts w:asciiTheme="majorBidi" w:hAnsiTheme="majorBidi" w:cstheme="majorBidi"/>
          <w:b/>
          <w:bCs/>
          <w:u w:val="single"/>
        </w:rPr>
        <w:t>P</w:t>
      </w:r>
      <w:r w:rsidRPr="002903EE">
        <w:rPr>
          <w:rFonts w:asciiTheme="majorBidi" w:hAnsiTheme="majorBidi" w:cstheme="majorBidi"/>
          <w:b/>
          <w:bCs/>
          <w:u w:val="single"/>
        </w:rPr>
        <w:t xml:space="preserve">roof of </w:t>
      </w:r>
      <w:r w:rsidR="004A21AA">
        <w:rPr>
          <w:rFonts w:asciiTheme="majorBidi" w:hAnsiTheme="majorBidi" w:cstheme="majorBidi"/>
          <w:b/>
          <w:bCs/>
          <w:u w:val="single"/>
        </w:rPr>
        <w:t>C</w:t>
      </w:r>
      <w:r w:rsidRPr="002903EE">
        <w:rPr>
          <w:rFonts w:asciiTheme="majorBidi" w:hAnsiTheme="majorBidi" w:cstheme="majorBidi"/>
          <w:b/>
          <w:bCs/>
          <w:u w:val="single"/>
        </w:rPr>
        <w:t>laim</w:t>
      </w:r>
      <w:r w:rsidR="00D24192">
        <w:rPr>
          <w:rFonts w:asciiTheme="majorBidi" w:hAnsiTheme="majorBidi" w:cstheme="majorBidi"/>
          <w:b/>
          <w:bCs/>
          <w:u w:val="single"/>
        </w:rPr>
        <w:t xml:space="preserve"> </w:t>
      </w:r>
      <w:r w:rsidR="00D24192">
        <w:rPr>
          <w:rFonts w:asciiTheme="majorBidi" w:hAnsiTheme="majorBidi" w:cstheme="majorBidi"/>
        </w:rPr>
        <w:t>to use such vouchers</w:t>
      </w:r>
      <w:r w:rsidRPr="001956B5">
        <w:rPr>
          <w:rFonts w:asciiTheme="majorBidi" w:hAnsiTheme="majorBidi" w:cstheme="majorBidi"/>
        </w:rPr>
        <w:t xml:space="preserve">. These vouchers </w:t>
      </w:r>
      <w:proofErr w:type="gramStart"/>
      <w:r w:rsidRPr="001956B5">
        <w:rPr>
          <w:rFonts w:asciiTheme="majorBidi" w:hAnsiTheme="majorBidi" w:cstheme="majorBidi"/>
        </w:rPr>
        <w:t>are authorized to be honored</w:t>
      </w:r>
      <w:proofErr w:type="gramEnd"/>
      <w:r w:rsidRPr="001956B5">
        <w:rPr>
          <w:rFonts w:asciiTheme="majorBidi" w:hAnsiTheme="majorBidi" w:cstheme="majorBidi"/>
        </w:rPr>
        <w:t xml:space="preserve"> by the Customer Programs Order.</w:t>
      </w:r>
    </w:p>
    <w:p w:rsidR="00462401" w:rsidRPr="00462401" w:rsidRDefault="00462401" w:rsidP="00813018">
      <w:pPr>
        <w:pStyle w:val="ListParagraph"/>
        <w:numPr>
          <w:ilvl w:val="1"/>
          <w:numId w:val="7"/>
        </w:numPr>
        <w:rPr>
          <w:rFonts w:asciiTheme="majorBidi" w:hAnsiTheme="majorBidi" w:cstheme="majorBidi"/>
          <w:i/>
          <w:iCs/>
        </w:rPr>
      </w:pPr>
      <w:r w:rsidRPr="00462401">
        <w:rPr>
          <w:rFonts w:asciiTheme="majorBidi" w:hAnsiTheme="majorBidi" w:cstheme="majorBidi"/>
          <w:i/>
          <w:iCs/>
        </w:rPr>
        <w:t xml:space="preserve">Other Customer Programs </w:t>
      </w:r>
    </w:p>
    <w:p w:rsidR="005C6933" w:rsidRPr="00813018" w:rsidRDefault="005C6933" w:rsidP="004A21AA">
      <w:pPr>
        <w:pStyle w:val="ListParagraph"/>
        <w:numPr>
          <w:ilvl w:val="2"/>
          <w:numId w:val="7"/>
        </w:numPr>
        <w:rPr>
          <w:rFonts w:asciiTheme="majorBidi" w:hAnsiTheme="majorBidi" w:cstheme="majorBidi"/>
        </w:rPr>
      </w:pPr>
      <w:r w:rsidRPr="00813018">
        <w:rPr>
          <w:rFonts w:asciiTheme="majorBidi" w:hAnsiTheme="majorBidi" w:cstheme="majorBidi"/>
        </w:rPr>
        <w:t>A variety of other prepetition obligations related to passenger customer programs</w:t>
      </w:r>
      <w:r w:rsidR="00D24192" w:rsidRPr="00813018">
        <w:rPr>
          <w:rFonts w:asciiTheme="majorBidi" w:hAnsiTheme="majorBidi" w:cstheme="majorBidi"/>
        </w:rPr>
        <w:t xml:space="preserve"> are authorized to </w:t>
      </w:r>
      <w:r w:rsidRPr="00813018">
        <w:rPr>
          <w:rFonts w:asciiTheme="majorBidi" w:hAnsiTheme="majorBidi" w:cstheme="majorBidi"/>
        </w:rPr>
        <w:t>be honored</w:t>
      </w:r>
      <w:r w:rsidR="00D24192" w:rsidRPr="00813018">
        <w:rPr>
          <w:rFonts w:asciiTheme="majorBidi" w:hAnsiTheme="majorBidi" w:cstheme="majorBidi"/>
        </w:rPr>
        <w:t xml:space="preserve"> by the Customer Programs Order</w:t>
      </w:r>
      <w:r w:rsidR="00813018" w:rsidRPr="00813018">
        <w:rPr>
          <w:rFonts w:asciiTheme="majorBidi" w:hAnsiTheme="majorBidi" w:cstheme="majorBidi"/>
        </w:rPr>
        <w:t xml:space="preserve">, including the following programs; </w:t>
      </w:r>
      <w:r w:rsidR="00813018" w:rsidRPr="00813018">
        <w:rPr>
          <w:rFonts w:asciiTheme="majorBidi" w:hAnsiTheme="majorBidi" w:cstheme="majorBidi"/>
          <w:b/>
          <w:bCs/>
          <w:u w:val="single"/>
        </w:rPr>
        <w:t xml:space="preserve">you are not required to file a </w:t>
      </w:r>
      <w:r w:rsidR="004A21AA">
        <w:rPr>
          <w:rFonts w:asciiTheme="majorBidi" w:hAnsiTheme="majorBidi" w:cstheme="majorBidi"/>
          <w:b/>
          <w:bCs/>
          <w:u w:val="single"/>
        </w:rPr>
        <w:t>P</w:t>
      </w:r>
      <w:r w:rsidR="00813018" w:rsidRPr="00813018">
        <w:rPr>
          <w:rFonts w:asciiTheme="majorBidi" w:hAnsiTheme="majorBidi" w:cstheme="majorBidi"/>
          <w:b/>
          <w:bCs/>
          <w:u w:val="single"/>
        </w:rPr>
        <w:t xml:space="preserve">roof of </w:t>
      </w:r>
      <w:r w:rsidR="004A21AA">
        <w:rPr>
          <w:rFonts w:asciiTheme="majorBidi" w:hAnsiTheme="majorBidi" w:cstheme="majorBidi"/>
          <w:b/>
          <w:bCs/>
          <w:u w:val="single"/>
        </w:rPr>
        <w:t>C</w:t>
      </w:r>
      <w:r w:rsidR="00813018" w:rsidRPr="00813018">
        <w:rPr>
          <w:rFonts w:asciiTheme="majorBidi" w:hAnsiTheme="majorBidi" w:cstheme="majorBidi"/>
          <w:b/>
          <w:bCs/>
          <w:u w:val="single"/>
        </w:rPr>
        <w:t>laim in order to participate in any of these programs.</w:t>
      </w:r>
    </w:p>
    <w:p w:rsidR="005C6933" w:rsidRPr="001956B5" w:rsidRDefault="005C6933" w:rsidP="00462401">
      <w:pPr>
        <w:pStyle w:val="ListParagraph"/>
        <w:widowControl w:val="0"/>
        <w:numPr>
          <w:ilvl w:val="3"/>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Non-cash sales and promotional programs</w:t>
      </w:r>
    </w:p>
    <w:p w:rsidR="005C6933" w:rsidRPr="001956B5" w:rsidRDefault="005C6933" w:rsidP="00462401">
      <w:pPr>
        <w:pStyle w:val="ListParagraph"/>
        <w:widowControl w:val="0"/>
        <w:numPr>
          <w:ilvl w:val="3"/>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Travel voucher programs</w:t>
      </w:r>
    </w:p>
    <w:p w:rsidR="005C6933" w:rsidRPr="00813018" w:rsidRDefault="00813018" w:rsidP="00462401">
      <w:pPr>
        <w:pStyle w:val="ListParagraph"/>
        <w:numPr>
          <w:ilvl w:val="3"/>
          <w:numId w:val="7"/>
        </w:numPr>
        <w:rPr>
          <w:rFonts w:asciiTheme="majorBidi" w:hAnsiTheme="majorBidi" w:cstheme="majorBidi"/>
        </w:rPr>
      </w:pPr>
      <w:r w:rsidRPr="00813018">
        <w:rPr>
          <w:rFonts w:asciiTheme="majorBidi" w:hAnsiTheme="majorBidi" w:cstheme="majorBidi"/>
        </w:rPr>
        <w:t>Club Premier points relating to the loyalty program</w:t>
      </w:r>
    </w:p>
    <w:p w:rsidR="005C6933" w:rsidRPr="001956B5" w:rsidRDefault="005C6933" w:rsidP="00462401">
      <w:pPr>
        <w:pStyle w:val="ListParagraph"/>
        <w:widowControl w:val="0"/>
        <w:numPr>
          <w:ilvl w:val="3"/>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VIP lounge membership programs</w:t>
      </w:r>
    </w:p>
    <w:p w:rsidR="005C6933" w:rsidRPr="001956B5" w:rsidRDefault="005C6933" w:rsidP="004A21AA">
      <w:pPr>
        <w:pStyle w:val="ListParagraph"/>
        <w:widowControl w:val="0"/>
        <w:numPr>
          <w:ilvl w:val="2"/>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 xml:space="preserve">However, if you believe you </w:t>
      </w:r>
      <w:proofErr w:type="gramStart"/>
      <w:r w:rsidRPr="001956B5">
        <w:rPr>
          <w:rFonts w:asciiTheme="majorBidi" w:hAnsiTheme="majorBidi" w:cstheme="majorBidi"/>
        </w:rPr>
        <w:t>are owed</w:t>
      </w:r>
      <w:proofErr w:type="gramEnd"/>
      <w:r w:rsidRPr="001956B5">
        <w:rPr>
          <w:rFonts w:asciiTheme="majorBidi" w:hAnsiTheme="majorBidi" w:cstheme="majorBidi"/>
        </w:rPr>
        <w:t xml:space="preserve"> cash in connection with these programs, or have a claim separately related to these programs, </w:t>
      </w:r>
      <w:r w:rsidRPr="001956B5">
        <w:rPr>
          <w:rFonts w:asciiTheme="majorBidi" w:hAnsiTheme="majorBidi" w:cstheme="majorBidi"/>
          <w:b/>
          <w:bCs/>
        </w:rPr>
        <w:t xml:space="preserve">you must file a </w:t>
      </w:r>
      <w:r w:rsidR="004A21AA">
        <w:rPr>
          <w:rFonts w:asciiTheme="majorBidi" w:hAnsiTheme="majorBidi" w:cstheme="majorBidi"/>
          <w:b/>
          <w:bCs/>
        </w:rPr>
        <w:t>P</w:t>
      </w:r>
      <w:r w:rsidRPr="001956B5">
        <w:rPr>
          <w:rFonts w:asciiTheme="majorBidi" w:hAnsiTheme="majorBidi" w:cstheme="majorBidi"/>
          <w:b/>
          <w:bCs/>
        </w:rPr>
        <w:t xml:space="preserve">roof of </w:t>
      </w:r>
      <w:r w:rsidR="004A21AA">
        <w:rPr>
          <w:rFonts w:asciiTheme="majorBidi" w:hAnsiTheme="majorBidi" w:cstheme="majorBidi"/>
          <w:b/>
          <w:bCs/>
        </w:rPr>
        <w:t>C</w:t>
      </w:r>
      <w:r w:rsidRPr="001956B5">
        <w:rPr>
          <w:rFonts w:asciiTheme="majorBidi" w:hAnsiTheme="majorBidi" w:cstheme="majorBidi"/>
          <w:b/>
          <w:bCs/>
        </w:rPr>
        <w:t>laim</w:t>
      </w:r>
      <w:r w:rsidRPr="001956B5">
        <w:rPr>
          <w:rFonts w:asciiTheme="majorBidi" w:hAnsiTheme="majorBidi" w:cstheme="majorBidi"/>
        </w:rPr>
        <w:t>.</w:t>
      </w:r>
    </w:p>
    <w:p w:rsidR="00DF271E" w:rsidRPr="001956B5" w:rsidRDefault="00DF271E" w:rsidP="00DF271E">
      <w:pPr>
        <w:pStyle w:val="ListParagraph"/>
        <w:widowControl w:val="0"/>
        <w:autoSpaceDE w:val="0"/>
        <w:autoSpaceDN w:val="0"/>
        <w:ind w:left="2880"/>
        <w:contextualSpacing w:val="0"/>
        <w:rPr>
          <w:rFonts w:asciiTheme="majorBidi" w:hAnsiTheme="majorBidi" w:cstheme="majorBidi"/>
        </w:rPr>
      </w:pPr>
    </w:p>
    <w:p w:rsidR="005C6933" w:rsidRPr="001956B5" w:rsidRDefault="005C6933" w:rsidP="00DF271E">
      <w:pPr>
        <w:pStyle w:val="Heading1"/>
      </w:pPr>
      <w:r w:rsidRPr="001956B5">
        <w:t xml:space="preserve">I had a flight that I purchased within one year of the Petition Date, and took the flight. Why did I receive a Bar Date Notice?   </w:t>
      </w:r>
    </w:p>
    <w:p w:rsidR="00DF271E" w:rsidRDefault="005C6933" w:rsidP="00DF271E">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 xml:space="preserve">The Bar Date Order provides that the Debtors will send the Bar Date Package to all customers who purchased a ticket one year prior to the Petition Date, whether or not such flight </w:t>
      </w:r>
      <w:proofErr w:type="gramStart"/>
      <w:r w:rsidRPr="001956B5">
        <w:rPr>
          <w:rFonts w:asciiTheme="majorBidi" w:hAnsiTheme="majorBidi" w:cstheme="majorBidi"/>
        </w:rPr>
        <w:t>was ultimately taken</w:t>
      </w:r>
      <w:proofErr w:type="gramEnd"/>
      <w:r w:rsidRPr="001956B5">
        <w:rPr>
          <w:rFonts w:asciiTheme="majorBidi" w:hAnsiTheme="majorBidi" w:cstheme="majorBidi"/>
        </w:rPr>
        <w:t xml:space="preserve"> or whether </w:t>
      </w:r>
      <w:r w:rsidRPr="001956B5">
        <w:rPr>
          <w:rFonts w:asciiTheme="majorBidi" w:hAnsiTheme="majorBidi" w:cstheme="majorBidi"/>
        </w:rPr>
        <w:lastRenderedPageBreak/>
        <w:t>there are any outstanding refund or similar claims.</w:t>
      </w:r>
    </w:p>
    <w:p w:rsidR="005C6933" w:rsidRDefault="005C6933" w:rsidP="00DF271E">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The fact that you have received this notice does not mean that you have a claim or that Aeroméxico or the Bankruptcy Court believe that you have a claim against</w:t>
      </w:r>
      <w:r w:rsidRPr="001956B5">
        <w:rPr>
          <w:rFonts w:asciiTheme="majorBidi" w:hAnsiTheme="majorBidi" w:cstheme="majorBidi"/>
          <w:spacing w:val="-2"/>
        </w:rPr>
        <w:t xml:space="preserve"> </w:t>
      </w:r>
      <w:r w:rsidRPr="001956B5">
        <w:rPr>
          <w:rFonts w:asciiTheme="majorBidi" w:hAnsiTheme="majorBidi" w:cstheme="majorBidi"/>
        </w:rPr>
        <w:t>Aeroméxico.</w:t>
      </w:r>
    </w:p>
    <w:p w:rsidR="00D24192" w:rsidRPr="001956B5" w:rsidRDefault="00D24192" w:rsidP="00D24192">
      <w:pPr>
        <w:pStyle w:val="ListParagraph"/>
        <w:widowControl w:val="0"/>
        <w:tabs>
          <w:tab w:val="left" w:pos="839"/>
          <w:tab w:val="left" w:pos="840"/>
        </w:tabs>
        <w:autoSpaceDE w:val="0"/>
        <w:autoSpaceDN w:val="0"/>
        <w:spacing w:before="22" w:line="261" w:lineRule="auto"/>
        <w:ind w:left="1440" w:right="121"/>
        <w:contextualSpacing w:val="0"/>
        <w:rPr>
          <w:rFonts w:asciiTheme="majorBidi" w:hAnsiTheme="majorBidi" w:cstheme="majorBidi"/>
        </w:rPr>
      </w:pPr>
    </w:p>
    <w:p w:rsidR="005C6933" w:rsidRPr="001956B5" w:rsidRDefault="005C6933" w:rsidP="004A21AA">
      <w:pPr>
        <w:pStyle w:val="Heading1"/>
      </w:pPr>
      <w:r w:rsidRPr="001956B5">
        <w:t xml:space="preserve">I did not receive a </w:t>
      </w:r>
      <w:r w:rsidR="004A21AA">
        <w:t>P</w:t>
      </w:r>
      <w:r w:rsidRPr="001956B5">
        <w:t xml:space="preserve">roof of </w:t>
      </w:r>
      <w:r w:rsidR="004A21AA">
        <w:t>C</w:t>
      </w:r>
      <w:r w:rsidRPr="001956B5">
        <w:t>laim form but have purchased a ticket in the past 12 months. Should I file a proof a claim?</w:t>
      </w:r>
    </w:p>
    <w:p w:rsidR="005C6933" w:rsidRPr="001956B5" w:rsidRDefault="005C6933" w:rsidP="00D2282E">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 xml:space="preserve">The Debtors made all reasonable efforts to locate a mailing and/or email address for their customers in year prior to the Petition Date. However, the </w:t>
      </w:r>
      <w:r w:rsidR="003B711B">
        <w:rPr>
          <w:rFonts w:asciiTheme="majorBidi" w:hAnsiTheme="majorBidi" w:cstheme="majorBidi"/>
        </w:rPr>
        <w:t>B</w:t>
      </w:r>
      <w:r w:rsidRPr="001956B5">
        <w:rPr>
          <w:rFonts w:asciiTheme="majorBidi" w:hAnsiTheme="majorBidi" w:cstheme="majorBidi"/>
        </w:rPr>
        <w:t xml:space="preserve">ar </w:t>
      </w:r>
      <w:r w:rsidR="003B711B">
        <w:rPr>
          <w:rFonts w:asciiTheme="majorBidi" w:hAnsiTheme="majorBidi" w:cstheme="majorBidi"/>
        </w:rPr>
        <w:t>D</w:t>
      </w:r>
      <w:r w:rsidRPr="001956B5">
        <w:rPr>
          <w:rFonts w:asciiTheme="majorBidi" w:hAnsiTheme="majorBidi" w:cstheme="majorBidi"/>
        </w:rPr>
        <w:t>ate will apply to prepetition claims</w:t>
      </w:r>
      <w:r w:rsidR="003B711B">
        <w:rPr>
          <w:rFonts w:asciiTheme="majorBidi" w:hAnsiTheme="majorBidi" w:cstheme="majorBidi"/>
        </w:rPr>
        <w:t xml:space="preserve"> (</w:t>
      </w:r>
      <w:r w:rsidR="00D2282E">
        <w:rPr>
          <w:rFonts w:asciiTheme="majorBidi" w:hAnsiTheme="majorBidi" w:cstheme="majorBidi"/>
        </w:rPr>
        <w:t>other than certain exceptions provided in</w:t>
      </w:r>
      <w:r w:rsidR="003B711B">
        <w:rPr>
          <w:rFonts w:asciiTheme="majorBidi" w:hAnsiTheme="majorBidi" w:cstheme="majorBidi"/>
        </w:rPr>
        <w:t xml:space="preserve"> the Bar Date Order)</w:t>
      </w:r>
      <w:r w:rsidRPr="001956B5">
        <w:rPr>
          <w:rFonts w:asciiTheme="majorBidi" w:hAnsiTheme="majorBidi" w:cstheme="majorBidi"/>
        </w:rPr>
        <w:t xml:space="preserve">, so you should still file a </w:t>
      </w:r>
      <w:r w:rsidR="003B711B">
        <w:rPr>
          <w:rFonts w:asciiTheme="majorBidi" w:hAnsiTheme="majorBidi" w:cstheme="majorBidi"/>
        </w:rPr>
        <w:t>Proof of C</w:t>
      </w:r>
      <w:r w:rsidRPr="001956B5">
        <w:rPr>
          <w:rFonts w:asciiTheme="majorBidi" w:hAnsiTheme="majorBidi" w:cstheme="majorBidi"/>
        </w:rPr>
        <w:t>laim form</w:t>
      </w:r>
      <w:r w:rsidR="00D24192">
        <w:rPr>
          <w:rFonts w:asciiTheme="majorBidi" w:hAnsiTheme="majorBidi" w:cstheme="majorBidi"/>
        </w:rPr>
        <w:t xml:space="preserve"> if you believe you have a claim against the Debtors.</w:t>
      </w:r>
    </w:p>
    <w:p w:rsidR="00DF271E" w:rsidRPr="00DF271E" w:rsidRDefault="00DF271E" w:rsidP="00DF271E">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eastAsiaTheme="majorEastAsia"/>
          <w:b/>
        </w:rPr>
      </w:pPr>
      <w:r w:rsidRPr="00DF271E">
        <w:t xml:space="preserve">You can download the applicable Proof of Claim Form(s) from the Aeroméxico case website here: </w:t>
      </w:r>
      <w:hyperlink r:id="rId18" w:history="1">
        <w:r w:rsidR="00D24192" w:rsidRPr="001A7715">
          <w:rPr>
            <w:rStyle w:val="Hyperlink"/>
          </w:rPr>
          <w:t>https://dm.epiq11.com/aeromexico</w:t>
        </w:r>
      </w:hyperlink>
      <w:r w:rsidR="00D24192">
        <w:t xml:space="preserve"> </w:t>
      </w:r>
      <w:r w:rsidRPr="00DF271E">
        <w:t xml:space="preserve"> or, for Official Form No. 410, </w:t>
      </w:r>
      <w:hyperlink r:id="rId19" w:history="1">
        <w:r w:rsidRPr="001A7715">
          <w:rPr>
            <w:rStyle w:val="Hyperlink"/>
          </w:rPr>
          <w:t>www.uscourts.gov/forms/bankruptcy-forms</w:t>
        </w:r>
      </w:hyperlink>
      <w:r w:rsidRPr="00DF271E">
        <w:t>.</w:t>
      </w:r>
    </w:p>
    <w:p w:rsidR="00DF271E" w:rsidRPr="00DF271E" w:rsidRDefault="00DF271E" w:rsidP="00DF271E">
      <w:pPr>
        <w:pStyle w:val="ListParagraph"/>
        <w:widowControl w:val="0"/>
        <w:tabs>
          <w:tab w:val="left" w:pos="839"/>
          <w:tab w:val="left" w:pos="840"/>
        </w:tabs>
        <w:autoSpaceDE w:val="0"/>
        <w:autoSpaceDN w:val="0"/>
        <w:spacing w:before="22" w:line="261" w:lineRule="auto"/>
        <w:ind w:left="1440" w:right="121"/>
        <w:contextualSpacing w:val="0"/>
        <w:rPr>
          <w:rFonts w:eastAsiaTheme="majorEastAsia"/>
          <w:b/>
        </w:rPr>
      </w:pPr>
    </w:p>
    <w:p w:rsidR="005C6933" w:rsidRPr="001956B5" w:rsidRDefault="005C6933" w:rsidP="00DF271E">
      <w:pPr>
        <w:pStyle w:val="Heading1"/>
      </w:pPr>
      <w:proofErr w:type="gramStart"/>
      <w:r w:rsidRPr="001956B5">
        <w:t>What if I purchased a ticket after June 30, 2020?</w:t>
      </w:r>
      <w:proofErr w:type="gramEnd"/>
    </w:p>
    <w:p w:rsidR="005C6933" w:rsidRDefault="005C6933" w:rsidP="004A21AA">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 xml:space="preserve">The Bar Date applies only to </w:t>
      </w:r>
      <w:r w:rsidR="004F295F">
        <w:rPr>
          <w:rFonts w:asciiTheme="majorBidi" w:hAnsiTheme="majorBidi" w:cstheme="majorBidi"/>
        </w:rPr>
        <w:t>p</w:t>
      </w:r>
      <w:r w:rsidRPr="001956B5">
        <w:rPr>
          <w:rFonts w:asciiTheme="majorBidi" w:hAnsiTheme="majorBidi" w:cstheme="majorBidi"/>
        </w:rPr>
        <w:t xml:space="preserve">repetition </w:t>
      </w:r>
      <w:r w:rsidR="004F295F">
        <w:rPr>
          <w:rFonts w:asciiTheme="majorBidi" w:hAnsiTheme="majorBidi" w:cstheme="majorBidi"/>
        </w:rPr>
        <w:t>c</w:t>
      </w:r>
      <w:r w:rsidRPr="001956B5">
        <w:rPr>
          <w:rFonts w:asciiTheme="majorBidi" w:hAnsiTheme="majorBidi" w:cstheme="majorBidi"/>
        </w:rPr>
        <w:t xml:space="preserve">laims, so you do not need to file a </w:t>
      </w:r>
      <w:r w:rsidR="004A21AA">
        <w:rPr>
          <w:rFonts w:asciiTheme="majorBidi" w:hAnsiTheme="majorBidi" w:cstheme="majorBidi"/>
        </w:rPr>
        <w:t>P</w:t>
      </w:r>
      <w:r w:rsidRPr="001956B5">
        <w:rPr>
          <w:rFonts w:asciiTheme="majorBidi" w:hAnsiTheme="majorBidi" w:cstheme="majorBidi"/>
        </w:rPr>
        <w:t xml:space="preserve">roof of </w:t>
      </w:r>
      <w:r w:rsidR="004A21AA">
        <w:rPr>
          <w:rFonts w:asciiTheme="majorBidi" w:hAnsiTheme="majorBidi" w:cstheme="majorBidi"/>
        </w:rPr>
        <w:t>C</w:t>
      </w:r>
      <w:r w:rsidRPr="001956B5">
        <w:rPr>
          <w:rFonts w:asciiTheme="majorBidi" w:hAnsiTheme="majorBidi" w:cstheme="majorBidi"/>
        </w:rPr>
        <w:t xml:space="preserve">laim </w:t>
      </w:r>
      <w:r w:rsidR="004F295F">
        <w:rPr>
          <w:rFonts w:asciiTheme="majorBidi" w:hAnsiTheme="majorBidi" w:cstheme="majorBidi"/>
        </w:rPr>
        <w:t xml:space="preserve">for claims </w:t>
      </w:r>
      <w:r w:rsidRPr="001956B5">
        <w:rPr>
          <w:rFonts w:asciiTheme="majorBidi" w:hAnsiTheme="majorBidi" w:cstheme="majorBidi"/>
        </w:rPr>
        <w:t>in connection with this ticket purchase.</w:t>
      </w:r>
    </w:p>
    <w:p w:rsidR="00DF271E" w:rsidRPr="001956B5" w:rsidRDefault="00DF271E" w:rsidP="00DF271E">
      <w:pPr>
        <w:pStyle w:val="ListParagraph"/>
        <w:widowControl w:val="0"/>
        <w:tabs>
          <w:tab w:val="left" w:pos="839"/>
          <w:tab w:val="left" w:pos="840"/>
        </w:tabs>
        <w:autoSpaceDE w:val="0"/>
        <w:autoSpaceDN w:val="0"/>
        <w:spacing w:before="22" w:line="261" w:lineRule="auto"/>
        <w:ind w:left="1440" w:right="121"/>
        <w:contextualSpacing w:val="0"/>
        <w:rPr>
          <w:rFonts w:asciiTheme="majorBidi" w:hAnsiTheme="majorBidi" w:cstheme="majorBidi"/>
        </w:rPr>
      </w:pPr>
    </w:p>
    <w:p w:rsidR="005C6933" w:rsidRPr="001956B5" w:rsidRDefault="005C6933" w:rsidP="004A21AA">
      <w:pPr>
        <w:pStyle w:val="Heading1"/>
      </w:pPr>
      <w:r w:rsidRPr="001956B5">
        <w:t xml:space="preserve">What if I purchased a ticket prior to June 30, 2019 and received a </w:t>
      </w:r>
      <w:r w:rsidR="00D24192">
        <w:t>Bar Date N</w:t>
      </w:r>
      <w:r w:rsidRPr="001956B5">
        <w:t xml:space="preserve">otice and </w:t>
      </w:r>
      <w:r w:rsidR="004A21AA">
        <w:t>P</w:t>
      </w:r>
      <w:r w:rsidRPr="001956B5">
        <w:t xml:space="preserve">roof of </w:t>
      </w:r>
      <w:r w:rsidR="004A21AA">
        <w:t>C</w:t>
      </w:r>
      <w:r w:rsidRPr="001956B5">
        <w:t xml:space="preserve">laim </w:t>
      </w:r>
      <w:r w:rsidR="004A21AA">
        <w:t>F</w:t>
      </w:r>
      <w:r w:rsidRPr="001956B5">
        <w:t>orm?</w:t>
      </w:r>
    </w:p>
    <w:p w:rsidR="005C6933" w:rsidRPr="001956B5" w:rsidRDefault="005C6933" w:rsidP="004A21AA">
      <w:pPr>
        <w:pStyle w:val="ListParagraph"/>
        <w:widowControl w:val="0"/>
        <w:numPr>
          <w:ilvl w:val="1"/>
          <w:numId w:val="7"/>
        </w:numPr>
        <w:tabs>
          <w:tab w:val="left" w:pos="839"/>
          <w:tab w:val="left" w:pos="840"/>
        </w:tabs>
        <w:autoSpaceDE w:val="0"/>
        <w:autoSpaceDN w:val="0"/>
        <w:spacing w:before="22" w:line="261" w:lineRule="auto"/>
        <w:ind w:right="121"/>
        <w:contextualSpacing w:val="0"/>
        <w:rPr>
          <w:rFonts w:asciiTheme="majorBidi" w:hAnsiTheme="majorBidi" w:cstheme="majorBidi"/>
        </w:rPr>
      </w:pPr>
      <w:r w:rsidRPr="001956B5">
        <w:rPr>
          <w:rFonts w:asciiTheme="majorBidi" w:hAnsiTheme="majorBidi" w:cstheme="majorBidi"/>
        </w:rPr>
        <w:t xml:space="preserve">You may be receiving a </w:t>
      </w:r>
      <w:r w:rsidR="004A21AA">
        <w:rPr>
          <w:rFonts w:asciiTheme="majorBidi" w:hAnsiTheme="majorBidi" w:cstheme="majorBidi"/>
        </w:rPr>
        <w:t>P</w:t>
      </w:r>
      <w:r w:rsidRPr="001956B5">
        <w:rPr>
          <w:rFonts w:asciiTheme="majorBidi" w:hAnsiTheme="majorBidi" w:cstheme="majorBidi"/>
        </w:rPr>
        <w:t xml:space="preserve">roof of </w:t>
      </w:r>
      <w:r w:rsidR="004A21AA">
        <w:rPr>
          <w:rFonts w:asciiTheme="majorBidi" w:hAnsiTheme="majorBidi" w:cstheme="majorBidi"/>
        </w:rPr>
        <w:t>C</w:t>
      </w:r>
      <w:r w:rsidRPr="001956B5">
        <w:rPr>
          <w:rFonts w:asciiTheme="majorBidi" w:hAnsiTheme="majorBidi" w:cstheme="majorBidi"/>
        </w:rPr>
        <w:t xml:space="preserve">laim for a different reason other than your purchase of that flight. You should review the </w:t>
      </w:r>
      <w:r w:rsidR="00D24192">
        <w:rPr>
          <w:rFonts w:asciiTheme="majorBidi" w:hAnsiTheme="majorBidi" w:cstheme="majorBidi"/>
        </w:rPr>
        <w:t>B</w:t>
      </w:r>
      <w:r w:rsidRPr="001956B5">
        <w:rPr>
          <w:rFonts w:asciiTheme="majorBidi" w:hAnsiTheme="majorBidi" w:cstheme="majorBidi"/>
        </w:rPr>
        <w:t xml:space="preserve">ar </w:t>
      </w:r>
      <w:r w:rsidR="00D24192">
        <w:rPr>
          <w:rFonts w:asciiTheme="majorBidi" w:hAnsiTheme="majorBidi" w:cstheme="majorBidi"/>
        </w:rPr>
        <w:t>D</w:t>
      </w:r>
      <w:r w:rsidRPr="001956B5">
        <w:rPr>
          <w:rFonts w:asciiTheme="majorBidi" w:hAnsiTheme="majorBidi" w:cstheme="majorBidi"/>
        </w:rPr>
        <w:t xml:space="preserve">ate </w:t>
      </w:r>
      <w:r w:rsidR="00D24192">
        <w:rPr>
          <w:rFonts w:asciiTheme="majorBidi" w:hAnsiTheme="majorBidi" w:cstheme="majorBidi"/>
        </w:rPr>
        <w:t>N</w:t>
      </w:r>
      <w:r w:rsidRPr="001956B5">
        <w:rPr>
          <w:rFonts w:asciiTheme="majorBidi" w:hAnsiTheme="majorBidi" w:cstheme="majorBidi"/>
        </w:rPr>
        <w:t xml:space="preserve">otice to determine whether you may have a </w:t>
      </w:r>
      <w:r w:rsidR="004A21AA">
        <w:rPr>
          <w:rFonts w:asciiTheme="majorBidi" w:hAnsiTheme="majorBidi" w:cstheme="majorBidi"/>
        </w:rPr>
        <w:t>p</w:t>
      </w:r>
      <w:r w:rsidRPr="001956B5">
        <w:rPr>
          <w:rFonts w:asciiTheme="majorBidi" w:hAnsiTheme="majorBidi" w:cstheme="majorBidi"/>
        </w:rPr>
        <w:t xml:space="preserve">repetition </w:t>
      </w:r>
      <w:r w:rsidR="004A21AA">
        <w:rPr>
          <w:rFonts w:asciiTheme="majorBidi" w:hAnsiTheme="majorBidi" w:cstheme="majorBidi"/>
        </w:rPr>
        <w:t>c</w:t>
      </w:r>
      <w:r w:rsidRPr="001956B5">
        <w:rPr>
          <w:rFonts w:asciiTheme="majorBidi" w:hAnsiTheme="majorBidi" w:cstheme="majorBidi"/>
        </w:rPr>
        <w:t>laim against the Debtors.</w:t>
      </w:r>
    </w:p>
    <w:p w:rsidR="005C6933" w:rsidRPr="001956B5" w:rsidRDefault="005C6933" w:rsidP="005C6933">
      <w:pPr>
        <w:pStyle w:val="ListParagraph"/>
        <w:tabs>
          <w:tab w:val="left" w:pos="839"/>
          <w:tab w:val="left" w:pos="840"/>
        </w:tabs>
        <w:spacing w:before="22" w:line="261" w:lineRule="auto"/>
        <w:ind w:left="1440" w:right="121"/>
        <w:rPr>
          <w:rFonts w:asciiTheme="majorBidi" w:hAnsiTheme="majorBidi" w:cstheme="majorBidi"/>
        </w:rPr>
      </w:pPr>
    </w:p>
    <w:p w:rsidR="00F14FE5" w:rsidRPr="001956B5" w:rsidRDefault="00F14FE5" w:rsidP="00C64EC9">
      <w:pPr>
        <w:pStyle w:val="BodyText"/>
        <w:rPr>
          <w:rFonts w:asciiTheme="majorBidi" w:hAnsiTheme="majorBidi" w:cstheme="majorBidi"/>
        </w:rPr>
      </w:pPr>
    </w:p>
    <w:sectPr w:rsidR="00F14FE5" w:rsidRPr="001956B5" w:rsidSect="00D64FCD">
      <w:footerReference w:type="default" r:id="rId20"/>
      <w:footerReference w:type="first" r:id="rId2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33" w:rsidRDefault="005C6933" w:rsidP="00E02014">
      <w:r>
        <w:separator/>
      </w:r>
    </w:p>
  </w:endnote>
  <w:endnote w:type="continuationSeparator" w:id="0">
    <w:p w:rsidR="005C6933" w:rsidRDefault="005C6933" w:rsidP="00E0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E5" w:rsidRDefault="00C64EC9" w:rsidP="00F14FE5">
    <w:pPr>
      <w:pStyle w:val="Footer"/>
    </w:pPr>
    <w:r>
      <w:fldChar w:fldCharType="begin"/>
    </w:r>
    <w:r>
      <w:instrText xml:space="preserve"> PAGE  \* MERGEFORMAT </w:instrText>
    </w:r>
    <w:r>
      <w:fldChar w:fldCharType="separate"/>
    </w:r>
    <w:r w:rsidR="00F44A88">
      <w:rPr>
        <w:noProof/>
      </w:rPr>
      <w:t>8</w:t>
    </w:r>
    <w:r>
      <w:fldChar w:fldCharType="end"/>
    </w:r>
  </w:p>
  <w:p w:rsidR="00150533" w:rsidRPr="00F14FE5" w:rsidRDefault="00150533" w:rsidP="00F14FE5">
    <w:pPr>
      <w:tabs>
        <w:tab w:val="right" w:pos="8640"/>
      </w:tabs>
      <w:rPr>
        <w:rFonts w:cs="Times New Roman"/>
        <w:sz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E5" w:rsidRDefault="00F14FE5" w:rsidP="00F14FE5">
    <w:pPr>
      <w:pStyle w:val="Footer"/>
    </w:pPr>
  </w:p>
  <w:p w:rsidR="00F14FE5" w:rsidRPr="00F14FE5" w:rsidRDefault="00F14FE5" w:rsidP="00F14FE5">
    <w:pPr>
      <w:tabs>
        <w:tab w:val="right" w:pos="8640"/>
      </w:tabs>
      <w:rPr>
        <w:rFonts w:cs="Times New Roman"/>
        <w:sz w:val="15"/>
      </w:rPr>
    </w:pPr>
    <w:r w:rsidRPr="00F14FE5">
      <w:rPr>
        <w:rFonts w:cs="Times New Roman"/>
        <w:sz w:val="14"/>
      </w:rPr>
      <w:fldChar w:fldCharType="begin"/>
    </w:r>
    <w:r w:rsidRPr="00F14FE5">
      <w:rPr>
        <w:rFonts w:cs="Times New Roman"/>
        <w:sz w:val="14"/>
      </w:rPr>
      <w:instrText xml:space="preserve"> DOCPROPERTY DPWPathText \* MERGEFORMAT </w:instrText>
    </w:r>
    <w:r w:rsidRPr="00F14FE5">
      <w:rPr>
        <w:rFonts w:cs="Times New Roman"/>
        <w:sz w:val="14"/>
      </w:rPr>
      <w:fldChar w:fldCharType="separate"/>
    </w:r>
    <w:r w:rsidR="00EC473B">
      <w:rPr>
        <w:rFonts w:cs="Times New Roman"/>
        <w:sz w:val="14"/>
      </w:rPr>
      <w:t>#</w:t>
    </w:r>
    <w:proofErr w:type="spellStart"/>
    <w:r w:rsidR="00EC473B">
      <w:rPr>
        <w:rFonts w:cs="Times New Roman"/>
        <w:sz w:val="14"/>
      </w:rPr>
      <w:t>93821263v4</w:t>
    </w:r>
    <w:proofErr w:type="spellEnd"/>
    <w:r w:rsidRPr="00F14FE5">
      <w:rPr>
        <w:rFonts w:cs="Times New Roman"/>
        <w:sz w:val="14"/>
      </w:rPr>
      <w:fldChar w:fldCharType="end"/>
    </w:r>
    <w:r w:rsidRPr="00F14FE5">
      <w:rPr>
        <w:rFonts w:cs="Times New Roman"/>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33" w:rsidRDefault="005C6933" w:rsidP="00E02014">
      <w:r>
        <w:separator/>
      </w:r>
    </w:p>
  </w:footnote>
  <w:footnote w:type="continuationSeparator" w:id="0">
    <w:p w:rsidR="005C6933" w:rsidRDefault="005C6933" w:rsidP="00561EAC">
      <w:r>
        <w:separator/>
      </w:r>
    </w:p>
    <w:p w:rsidR="005C6933" w:rsidRPr="00561EAC" w:rsidRDefault="005C6933" w:rsidP="00561EAC">
      <w:pPr>
        <w:pStyle w:val="Footer"/>
        <w:jc w:val="right"/>
        <w:rPr>
          <w:sz w:val="20"/>
          <w:szCs w:val="20"/>
        </w:rPr>
      </w:pPr>
      <w:r>
        <w:rPr>
          <w:sz w:val="20"/>
          <w:szCs w:val="20"/>
        </w:rPr>
        <w:t>(</w:t>
      </w:r>
      <w:proofErr w:type="gramStart"/>
      <w:r>
        <w:rPr>
          <w:sz w:val="20"/>
          <w:szCs w:val="20"/>
        </w:rPr>
        <w:t>continued</w:t>
      </w:r>
      <w:proofErr w:type="gramEnd"/>
      <w:r>
        <w:rPr>
          <w:sz w:val="20"/>
          <w:szCs w:val="20"/>
        </w:rPr>
        <w:t>….)</w:t>
      </w:r>
    </w:p>
  </w:footnote>
  <w:footnote w:type="continuationNotice" w:id="1">
    <w:p w:rsidR="005C6933" w:rsidRPr="00561EAC" w:rsidRDefault="005C6933">
      <w:pPr>
        <w:rPr>
          <w:sz w:val="20"/>
          <w:szCs w:val="20"/>
        </w:rPr>
      </w:pPr>
      <w:r>
        <w:rPr>
          <w:sz w:val="20"/>
          <w:szCs w:val="20"/>
        </w:rP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F86F1A8"/>
    <w:lvl w:ilvl="0">
      <w:start w:val="1"/>
      <w:numFmt w:val="bullet"/>
      <w:pStyle w:val="ListBullet3"/>
      <w:lvlText w:val=""/>
      <w:lvlJc w:val="left"/>
      <w:pPr>
        <w:tabs>
          <w:tab w:val="num" w:pos="2160"/>
        </w:tabs>
        <w:ind w:left="2160" w:hanging="720"/>
      </w:pPr>
      <w:rPr>
        <w:rFonts w:ascii="Symbol" w:hAnsi="Symbol" w:hint="default"/>
      </w:rPr>
    </w:lvl>
  </w:abstractNum>
  <w:abstractNum w:abstractNumId="1" w15:restartNumberingAfterBreak="0">
    <w:nsid w:val="FFFFFF83"/>
    <w:multiLevelType w:val="singleLevel"/>
    <w:tmpl w:val="96B2BD54"/>
    <w:lvl w:ilvl="0">
      <w:start w:val="1"/>
      <w:numFmt w:val="bullet"/>
      <w:pStyle w:val="ListBullet2"/>
      <w:lvlText w:val=""/>
      <w:lvlJc w:val="left"/>
      <w:pPr>
        <w:tabs>
          <w:tab w:val="num" w:pos="1440"/>
        </w:tabs>
        <w:ind w:left="1440" w:hanging="720"/>
      </w:pPr>
      <w:rPr>
        <w:rFonts w:ascii="Symbol" w:hAnsi="Symbol" w:hint="default"/>
      </w:rPr>
    </w:lvl>
  </w:abstractNum>
  <w:abstractNum w:abstractNumId="2" w15:restartNumberingAfterBreak="0">
    <w:nsid w:val="FFFFFF89"/>
    <w:multiLevelType w:val="singleLevel"/>
    <w:tmpl w:val="C6C071D2"/>
    <w:lvl w:ilvl="0">
      <w:start w:val="1"/>
      <w:numFmt w:val="bullet"/>
      <w:pStyle w:val="ListBullet"/>
      <w:lvlText w:val=""/>
      <w:lvlJc w:val="left"/>
      <w:pPr>
        <w:tabs>
          <w:tab w:val="num" w:pos="720"/>
        </w:tabs>
        <w:ind w:left="720" w:hanging="720"/>
      </w:pPr>
      <w:rPr>
        <w:rFonts w:ascii="Symbol" w:hAnsi="Symbol" w:hint="default"/>
      </w:rPr>
    </w:lvl>
  </w:abstractNum>
  <w:abstractNum w:abstractNumId="3" w15:restartNumberingAfterBreak="0">
    <w:nsid w:val="209B112B"/>
    <w:multiLevelType w:val="hybridMultilevel"/>
    <w:tmpl w:val="5484B08E"/>
    <w:lvl w:ilvl="0" w:tplc="A568F548">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C307A"/>
    <w:multiLevelType w:val="hybridMultilevel"/>
    <w:tmpl w:val="BCC0BD5C"/>
    <w:lvl w:ilvl="0" w:tplc="1F3E1014">
      <w:start w:val="1"/>
      <w:numFmt w:val="lowerLetter"/>
      <w:pStyle w:val="List2"/>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01718F"/>
    <w:multiLevelType w:val="hybridMultilevel"/>
    <w:tmpl w:val="1E0C3D82"/>
    <w:lvl w:ilvl="0" w:tplc="381628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64191"/>
    <w:multiLevelType w:val="hybridMultilevel"/>
    <w:tmpl w:val="5DE802FE"/>
    <w:lvl w:ilvl="0" w:tplc="0D247C34">
      <w:start w:val="1"/>
      <w:numFmt w:val="bullet"/>
      <w:pStyle w:val="Heading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TrueTypeFonts/>
  <w:saveSubsetFont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33"/>
    <w:rsid w:val="0002707F"/>
    <w:rsid w:val="000327DD"/>
    <w:rsid w:val="0004237D"/>
    <w:rsid w:val="000445DD"/>
    <w:rsid w:val="000A1CE8"/>
    <w:rsid w:val="000A49D9"/>
    <w:rsid w:val="000A6DC0"/>
    <w:rsid w:val="000A70DF"/>
    <w:rsid w:val="000D4A27"/>
    <w:rsid w:val="000D658A"/>
    <w:rsid w:val="00103E59"/>
    <w:rsid w:val="001070C7"/>
    <w:rsid w:val="00112664"/>
    <w:rsid w:val="00120B59"/>
    <w:rsid w:val="001411F0"/>
    <w:rsid w:val="00143DE8"/>
    <w:rsid w:val="00150533"/>
    <w:rsid w:val="00177F20"/>
    <w:rsid w:val="001956B5"/>
    <w:rsid w:val="001F153D"/>
    <w:rsid w:val="0026213A"/>
    <w:rsid w:val="00281004"/>
    <w:rsid w:val="002903EE"/>
    <w:rsid w:val="002932A9"/>
    <w:rsid w:val="002F18B3"/>
    <w:rsid w:val="002F1B30"/>
    <w:rsid w:val="00306DD5"/>
    <w:rsid w:val="00311195"/>
    <w:rsid w:val="0032035C"/>
    <w:rsid w:val="003256C2"/>
    <w:rsid w:val="003270CE"/>
    <w:rsid w:val="003529F5"/>
    <w:rsid w:val="00361662"/>
    <w:rsid w:val="00384C52"/>
    <w:rsid w:val="00395E6A"/>
    <w:rsid w:val="003B711B"/>
    <w:rsid w:val="003D0202"/>
    <w:rsid w:val="003D40CE"/>
    <w:rsid w:val="003F597C"/>
    <w:rsid w:val="003F63C9"/>
    <w:rsid w:val="00462401"/>
    <w:rsid w:val="00474F19"/>
    <w:rsid w:val="004962FB"/>
    <w:rsid w:val="004A21AA"/>
    <w:rsid w:val="004C0B97"/>
    <w:rsid w:val="004F295F"/>
    <w:rsid w:val="0053416C"/>
    <w:rsid w:val="00561EAC"/>
    <w:rsid w:val="00570C08"/>
    <w:rsid w:val="00596428"/>
    <w:rsid w:val="005A7873"/>
    <w:rsid w:val="005C6933"/>
    <w:rsid w:val="005D26D6"/>
    <w:rsid w:val="005E552C"/>
    <w:rsid w:val="00603C4F"/>
    <w:rsid w:val="00616E9F"/>
    <w:rsid w:val="006400D0"/>
    <w:rsid w:val="006469CB"/>
    <w:rsid w:val="006F370B"/>
    <w:rsid w:val="00706304"/>
    <w:rsid w:val="00706C8F"/>
    <w:rsid w:val="00750EC9"/>
    <w:rsid w:val="00783449"/>
    <w:rsid w:val="007B143F"/>
    <w:rsid w:val="007F321D"/>
    <w:rsid w:val="007F4A1F"/>
    <w:rsid w:val="00813018"/>
    <w:rsid w:val="00824C1C"/>
    <w:rsid w:val="008A398B"/>
    <w:rsid w:val="008B485E"/>
    <w:rsid w:val="008E03A3"/>
    <w:rsid w:val="008E6668"/>
    <w:rsid w:val="00947CB8"/>
    <w:rsid w:val="00953493"/>
    <w:rsid w:val="009A527B"/>
    <w:rsid w:val="009C3FF5"/>
    <w:rsid w:val="009D7337"/>
    <w:rsid w:val="009F06BB"/>
    <w:rsid w:val="00A02888"/>
    <w:rsid w:val="00A159AD"/>
    <w:rsid w:val="00A56DEA"/>
    <w:rsid w:val="00A67FE1"/>
    <w:rsid w:val="00A91807"/>
    <w:rsid w:val="00AA3E4D"/>
    <w:rsid w:val="00AF3F62"/>
    <w:rsid w:val="00AF495A"/>
    <w:rsid w:val="00B04E32"/>
    <w:rsid w:val="00B20C67"/>
    <w:rsid w:val="00B254CF"/>
    <w:rsid w:val="00B307C1"/>
    <w:rsid w:val="00B8092A"/>
    <w:rsid w:val="00B80E74"/>
    <w:rsid w:val="00B84D1C"/>
    <w:rsid w:val="00BF60EF"/>
    <w:rsid w:val="00C06064"/>
    <w:rsid w:val="00C12D0F"/>
    <w:rsid w:val="00C42D6A"/>
    <w:rsid w:val="00C42F2D"/>
    <w:rsid w:val="00C5654C"/>
    <w:rsid w:val="00C64EC9"/>
    <w:rsid w:val="00CE1C66"/>
    <w:rsid w:val="00D164A2"/>
    <w:rsid w:val="00D2282E"/>
    <w:rsid w:val="00D23733"/>
    <w:rsid w:val="00D24192"/>
    <w:rsid w:val="00D24CDB"/>
    <w:rsid w:val="00D31CC3"/>
    <w:rsid w:val="00D52D62"/>
    <w:rsid w:val="00D577C8"/>
    <w:rsid w:val="00D64FCD"/>
    <w:rsid w:val="00D67045"/>
    <w:rsid w:val="00D8139E"/>
    <w:rsid w:val="00DA12BB"/>
    <w:rsid w:val="00DA14B8"/>
    <w:rsid w:val="00DA648B"/>
    <w:rsid w:val="00DB46B0"/>
    <w:rsid w:val="00DC482E"/>
    <w:rsid w:val="00DD6C0F"/>
    <w:rsid w:val="00DF271E"/>
    <w:rsid w:val="00E02014"/>
    <w:rsid w:val="00E6608D"/>
    <w:rsid w:val="00E743DF"/>
    <w:rsid w:val="00E8745B"/>
    <w:rsid w:val="00EA12AD"/>
    <w:rsid w:val="00EB7AB3"/>
    <w:rsid w:val="00EC473B"/>
    <w:rsid w:val="00EC6B41"/>
    <w:rsid w:val="00F02EE0"/>
    <w:rsid w:val="00F14FE5"/>
    <w:rsid w:val="00F44A88"/>
    <w:rsid w:val="00F513C5"/>
    <w:rsid w:val="00F825EB"/>
    <w:rsid w:val="00FA69B9"/>
    <w:rsid w:val="00FC5941"/>
    <w:rsid w:val="00FE4C23"/>
    <w:rsid w:val="00FF1EA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A07553"/>
  <w15:chartTrackingRefBased/>
  <w15:docId w15:val="{8D5696BC-0960-4216-9A34-BD99EDB3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zh-CN" w:bidi="he-IL"/>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3" w:unhideWhenUsed="1" w:qFormat="1"/>
    <w:lsdException w:name="List Bullet" w:uiPriority="12" w:unhideWhenUsed="1" w:qFormat="1"/>
    <w:lsdException w:name="List Number" w:semiHidden="1"/>
    <w:lsdException w:name="List 2" w:uiPriority="13" w:unhideWhenUsed="1" w:qFormat="1"/>
    <w:lsdException w:name="List 3" w:semiHidden="1" w:unhideWhenUsed="1"/>
    <w:lsdException w:name="List 4" w:semiHidden="1"/>
    <w:lsdException w:name="List 5" w:semiHidden="1"/>
    <w:lsdException w:name="List Bullet 2" w:uiPriority="12" w:unhideWhenUsed="1" w:qFormat="1"/>
    <w:lsdException w:name="List Bullet 3" w:uiPriority="1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iPriority="9" w:unhideWhenUsed="1" w:qFormat="1"/>
    <w:lsdException w:name="List Continue" w:uiPriority="13" w:unhideWhenUsed="1" w:qFormat="1"/>
    <w:lsdException w:name="List Continue 2" w:uiPriority="13"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qFormat/>
    <w:rsid w:val="000A49D9"/>
  </w:style>
  <w:style w:type="paragraph" w:styleId="Heading1">
    <w:name w:val="heading 1"/>
    <w:basedOn w:val="Normal"/>
    <w:next w:val="BodyText"/>
    <w:link w:val="Heading1Char"/>
    <w:autoRedefine/>
    <w:uiPriority w:val="1"/>
    <w:qFormat/>
    <w:rsid w:val="001956B5"/>
    <w:pPr>
      <w:widowControl w:val="0"/>
      <w:numPr>
        <w:numId w:val="7"/>
      </w:numPr>
      <w:tabs>
        <w:tab w:val="left" w:pos="480"/>
      </w:tabs>
      <w:autoSpaceDE w:val="0"/>
      <w:autoSpaceDN w:val="0"/>
      <w:outlineLvl w:val="0"/>
    </w:pPr>
    <w:rPr>
      <w:rFonts w:asciiTheme="majorBidi" w:eastAsiaTheme="majorEastAsia" w:hAnsiTheme="majorBidi" w:cstheme="majorBidi"/>
      <w:b/>
    </w:rPr>
  </w:style>
  <w:style w:type="paragraph" w:styleId="Heading2">
    <w:name w:val="heading 2"/>
    <w:basedOn w:val="Normal"/>
    <w:next w:val="BodyText"/>
    <w:link w:val="Heading2Char"/>
    <w:autoRedefine/>
    <w:uiPriority w:val="29"/>
    <w:qFormat/>
    <w:rsid w:val="004962FB"/>
    <w:pPr>
      <w:spacing w:after="240"/>
      <w:outlineLvl w:val="1"/>
    </w:pPr>
    <w:rPr>
      <w:rFonts w:eastAsiaTheme="majorEastAsia" w:cstheme="majorBidi"/>
      <w:bCs/>
      <w:szCs w:val="26"/>
    </w:rPr>
  </w:style>
  <w:style w:type="paragraph" w:styleId="Heading3">
    <w:name w:val="heading 3"/>
    <w:basedOn w:val="Normal"/>
    <w:next w:val="BodyText"/>
    <w:link w:val="Heading3Char"/>
    <w:autoRedefine/>
    <w:uiPriority w:val="29"/>
    <w:qFormat/>
    <w:rsid w:val="004962FB"/>
    <w:pPr>
      <w:spacing w:after="240"/>
      <w:outlineLvl w:val="2"/>
    </w:pPr>
    <w:rPr>
      <w:rFonts w:eastAsiaTheme="majorEastAsia" w:cstheme="majorBidi"/>
      <w:bCs/>
    </w:rPr>
  </w:style>
  <w:style w:type="paragraph" w:styleId="Heading4">
    <w:name w:val="heading 4"/>
    <w:basedOn w:val="Normal"/>
    <w:next w:val="BodyText"/>
    <w:link w:val="Heading4Char"/>
    <w:autoRedefine/>
    <w:uiPriority w:val="29"/>
    <w:qFormat/>
    <w:rsid w:val="004962FB"/>
    <w:pPr>
      <w:spacing w:after="240"/>
      <w:outlineLvl w:val="3"/>
    </w:pPr>
    <w:rPr>
      <w:rFonts w:eastAsiaTheme="majorEastAsia" w:cstheme="majorBidi"/>
      <w:bCs/>
      <w:iCs/>
    </w:rPr>
  </w:style>
  <w:style w:type="paragraph" w:styleId="Heading5">
    <w:name w:val="heading 5"/>
    <w:basedOn w:val="Normal"/>
    <w:next w:val="BodyText"/>
    <w:link w:val="Heading5Char"/>
    <w:autoRedefine/>
    <w:uiPriority w:val="29"/>
    <w:qFormat/>
    <w:rsid w:val="004962FB"/>
    <w:pPr>
      <w:spacing w:after="240"/>
      <w:outlineLvl w:val="4"/>
    </w:pPr>
    <w:rPr>
      <w:rFonts w:eastAsiaTheme="majorEastAsia" w:cstheme="majorBidi"/>
    </w:rPr>
  </w:style>
  <w:style w:type="paragraph" w:styleId="Heading6">
    <w:name w:val="heading 6"/>
    <w:basedOn w:val="Normal"/>
    <w:next w:val="BodyText"/>
    <w:link w:val="Heading6Char"/>
    <w:autoRedefine/>
    <w:uiPriority w:val="29"/>
    <w:qFormat/>
    <w:rsid w:val="004962FB"/>
    <w:pPr>
      <w:spacing w:after="240"/>
      <w:outlineLvl w:val="5"/>
    </w:pPr>
    <w:rPr>
      <w:rFonts w:eastAsiaTheme="majorEastAsia" w:cstheme="majorBidi"/>
      <w:iCs/>
    </w:rPr>
  </w:style>
  <w:style w:type="paragraph" w:styleId="Heading7">
    <w:name w:val="heading 7"/>
    <w:basedOn w:val="Normal"/>
    <w:next w:val="BodyText"/>
    <w:link w:val="Heading7Char"/>
    <w:autoRedefine/>
    <w:uiPriority w:val="29"/>
    <w:qFormat/>
    <w:rsid w:val="004962FB"/>
    <w:pPr>
      <w:spacing w:after="240"/>
      <w:outlineLvl w:val="6"/>
    </w:pPr>
    <w:rPr>
      <w:rFonts w:eastAsiaTheme="majorEastAsia" w:cstheme="majorBidi"/>
      <w:iCs/>
    </w:rPr>
  </w:style>
  <w:style w:type="paragraph" w:styleId="Heading8">
    <w:name w:val="heading 8"/>
    <w:basedOn w:val="Normal"/>
    <w:next w:val="BodyText"/>
    <w:link w:val="Heading8Char"/>
    <w:autoRedefine/>
    <w:uiPriority w:val="29"/>
    <w:qFormat/>
    <w:rsid w:val="004962FB"/>
    <w:pPr>
      <w:spacing w:after="240"/>
      <w:outlineLvl w:val="7"/>
    </w:pPr>
    <w:rPr>
      <w:rFonts w:eastAsiaTheme="majorEastAsia" w:cstheme="majorBidi"/>
      <w:szCs w:val="20"/>
    </w:rPr>
  </w:style>
  <w:style w:type="paragraph" w:styleId="Heading9">
    <w:name w:val="heading 9"/>
    <w:basedOn w:val="Normal"/>
    <w:next w:val="BodyText"/>
    <w:link w:val="Heading9Char"/>
    <w:autoRedefine/>
    <w:uiPriority w:val="29"/>
    <w:qFormat/>
    <w:rsid w:val="004962FB"/>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11F0"/>
    <w:pPr>
      <w:spacing w:after="240"/>
      <w:ind w:firstLine="720"/>
    </w:pPr>
  </w:style>
  <w:style w:type="character" w:customStyle="1" w:styleId="BodyTextChar">
    <w:name w:val="Body Text Char"/>
    <w:basedOn w:val="DefaultParagraphFont"/>
    <w:link w:val="BodyText"/>
    <w:uiPriority w:val="9"/>
    <w:rsid w:val="001411F0"/>
  </w:style>
  <w:style w:type="paragraph" w:customStyle="1" w:styleId="BodyTextDouble">
    <w:name w:val="Body Text Double"/>
    <w:basedOn w:val="Normal"/>
    <w:uiPriority w:val="9"/>
    <w:qFormat/>
    <w:rsid w:val="000A1CE8"/>
    <w:pPr>
      <w:spacing w:line="480" w:lineRule="auto"/>
      <w:ind w:firstLine="720"/>
    </w:pPr>
  </w:style>
  <w:style w:type="paragraph" w:styleId="BlockText">
    <w:name w:val="Block Text"/>
    <w:basedOn w:val="Normal"/>
    <w:link w:val="BlockTextChar"/>
    <w:uiPriority w:val="49"/>
    <w:qFormat/>
    <w:rsid w:val="000D4A27"/>
    <w:pPr>
      <w:spacing w:after="240"/>
      <w:ind w:left="1440" w:right="1440"/>
    </w:pPr>
    <w:rPr>
      <w:iCs/>
    </w:rPr>
  </w:style>
  <w:style w:type="paragraph" w:customStyle="1" w:styleId="BodyTextNoIndent">
    <w:name w:val="Body Text No Indent"/>
    <w:basedOn w:val="Normal"/>
    <w:uiPriority w:val="9"/>
    <w:qFormat/>
    <w:rsid w:val="000A1CE8"/>
    <w:pPr>
      <w:spacing w:after="240"/>
    </w:pPr>
  </w:style>
  <w:style w:type="character" w:customStyle="1" w:styleId="BlockTextChar">
    <w:name w:val="Block Text Char"/>
    <w:basedOn w:val="DefaultParagraphFont"/>
    <w:link w:val="BlockText"/>
    <w:uiPriority w:val="49"/>
    <w:rsid w:val="00AA3E4D"/>
    <w:rPr>
      <w:rFonts w:eastAsiaTheme="minorEastAsia"/>
      <w:iCs/>
    </w:rPr>
  </w:style>
  <w:style w:type="paragraph" w:customStyle="1" w:styleId="TitleCenter">
    <w:name w:val="Title Center"/>
    <w:basedOn w:val="Normal"/>
    <w:next w:val="BodyText"/>
    <w:uiPriority w:val="19"/>
    <w:qFormat/>
    <w:rsid w:val="00DB46B0"/>
    <w:pPr>
      <w:keepNext/>
      <w:spacing w:after="240"/>
      <w:jc w:val="center"/>
    </w:pPr>
  </w:style>
  <w:style w:type="paragraph" w:customStyle="1" w:styleId="BlockTextDouble">
    <w:name w:val="Block Text Double"/>
    <w:basedOn w:val="Normal"/>
    <w:uiPriority w:val="49"/>
    <w:qFormat/>
    <w:rsid w:val="000A1CE8"/>
    <w:pPr>
      <w:spacing w:line="480" w:lineRule="auto"/>
      <w:ind w:left="1440" w:right="1440"/>
    </w:pPr>
  </w:style>
  <w:style w:type="paragraph" w:customStyle="1" w:styleId="TitleCenterBold">
    <w:name w:val="Title Center Bold"/>
    <w:basedOn w:val="Normal"/>
    <w:next w:val="BodyText"/>
    <w:uiPriority w:val="19"/>
    <w:qFormat/>
    <w:rsid w:val="00DB46B0"/>
    <w:pPr>
      <w:keepNext/>
      <w:spacing w:after="240"/>
      <w:jc w:val="center"/>
    </w:pPr>
    <w:rPr>
      <w:b/>
    </w:rPr>
  </w:style>
  <w:style w:type="paragraph" w:customStyle="1" w:styleId="TitleLeftBold">
    <w:name w:val="Title Left Bold"/>
    <w:basedOn w:val="Normal"/>
    <w:next w:val="BodyText"/>
    <w:uiPriority w:val="19"/>
    <w:qFormat/>
    <w:rsid w:val="00DB46B0"/>
    <w:pPr>
      <w:keepNext/>
      <w:spacing w:after="240"/>
    </w:pPr>
    <w:rPr>
      <w:b/>
    </w:rPr>
  </w:style>
  <w:style w:type="paragraph" w:customStyle="1" w:styleId="TitleLeftBoldItal">
    <w:name w:val="Title Left Bold Ital"/>
    <w:basedOn w:val="Normal"/>
    <w:next w:val="BodyText"/>
    <w:uiPriority w:val="19"/>
    <w:qFormat/>
    <w:rsid w:val="00DB46B0"/>
    <w:pPr>
      <w:keepNext/>
      <w:spacing w:after="240"/>
    </w:pPr>
    <w:rPr>
      <w:b/>
      <w:i/>
    </w:rPr>
  </w:style>
  <w:style w:type="paragraph" w:customStyle="1" w:styleId="TitleRightBold">
    <w:name w:val="Title Right Bold"/>
    <w:basedOn w:val="Normal"/>
    <w:next w:val="BodyText"/>
    <w:uiPriority w:val="19"/>
    <w:qFormat/>
    <w:rsid w:val="00DB46B0"/>
    <w:pPr>
      <w:keepNext/>
      <w:spacing w:after="240"/>
      <w:jc w:val="right"/>
    </w:pPr>
    <w:rPr>
      <w:b/>
    </w:rPr>
  </w:style>
  <w:style w:type="paragraph" w:styleId="Header">
    <w:name w:val="header"/>
    <w:basedOn w:val="Normal"/>
    <w:link w:val="HeaderChar"/>
    <w:uiPriority w:val="59"/>
    <w:rsid w:val="00E02014"/>
    <w:pPr>
      <w:tabs>
        <w:tab w:val="center" w:pos="4680"/>
        <w:tab w:val="right" w:pos="9360"/>
      </w:tabs>
    </w:pPr>
  </w:style>
  <w:style w:type="character" w:customStyle="1" w:styleId="HeaderChar">
    <w:name w:val="Header Char"/>
    <w:basedOn w:val="DefaultParagraphFont"/>
    <w:link w:val="Header"/>
    <w:uiPriority w:val="59"/>
    <w:rsid w:val="00177F20"/>
  </w:style>
  <w:style w:type="paragraph" w:styleId="Footer">
    <w:name w:val="footer"/>
    <w:basedOn w:val="Normal"/>
    <w:link w:val="FooterChar"/>
    <w:uiPriority w:val="59"/>
    <w:rsid w:val="00D67045"/>
    <w:pPr>
      <w:jc w:val="center"/>
    </w:pPr>
  </w:style>
  <w:style w:type="character" w:customStyle="1" w:styleId="FooterChar">
    <w:name w:val="Footer Char"/>
    <w:basedOn w:val="DefaultParagraphFont"/>
    <w:link w:val="Footer"/>
    <w:uiPriority w:val="59"/>
    <w:rsid w:val="00177F20"/>
  </w:style>
  <w:style w:type="paragraph" w:styleId="ListBullet">
    <w:name w:val="List Bullet"/>
    <w:basedOn w:val="Normal"/>
    <w:uiPriority w:val="39"/>
    <w:qFormat/>
    <w:rsid w:val="001411F0"/>
    <w:pPr>
      <w:numPr>
        <w:numId w:val="1"/>
      </w:numPr>
      <w:spacing w:after="240"/>
    </w:pPr>
  </w:style>
  <w:style w:type="paragraph" w:styleId="FootnoteText">
    <w:name w:val="footnote text"/>
    <w:basedOn w:val="Normal"/>
    <w:link w:val="FootnoteTextChar"/>
    <w:uiPriority w:val="59"/>
    <w:rsid w:val="00D31CC3"/>
    <w:pPr>
      <w:spacing w:after="200"/>
      <w:ind w:firstLine="720"/>
    </w:pPr>
    <w:rPr>
      <w:sz w:val="20"/>
      <w:szCs w:val="20"/>
    </w:rPr>
  </w:style>
  <w:style w:type="character" w:customStyle="1" w:styleId="FootnoteTextChar">
    <w:name w:val="Footnote Text Char"/>
    <w:basedOn w:val="DefaultParagraphFont"/>
    <w:link w:val="FootnoteText"/>
    <w:uiPriority w:val="59"/>
    <w:rsid w:val="00177F20"/>
    <w:rPr>
      <w:sz w:val="20"/>
      <w:szCs w:val="20"/>
    </w:rPr>
  </w:style>
  <w:style w:type="paragraph" w:styleId="ListBullet2">
    <w:name w:val="List Bullet 2"/>
    <w:basedOn w:val="Normal"/>
    <w:uiPriority w:val="39"/>
    <w:qFormat/>
    <w:rsid w:val="001411F0"/>
    <w:pPr>
      <w:numPr>
        <w:numId w:val="2"/>
      </w:numPr>
      <w:spacing w:after="240"/>
    </w:pPr>
  </w:style>
  <w:style w:type="paragraph" w:styleId="ListBullet3">
    <w:name w:val="List Bullet 3"/>
    <w:basedOn w:val="Normal"/>
    <w:uiPriority w:val="39"/>
    <w:qFormat/>
    <w:rsid w:val="001411F0"/>
    <w:pPr>
      <w:numPr>
        <w:numId w:val="3"/>
      </w:numPr>
      <w:spacing w:after="240"/>
    </w:pPr>
  </w:style>
  <w:style w:type="paragraph" w:styleId="List">
    <w:name w:val="List"/>
    <w:basedOn w:val="Normal"/>
    <w:uiPriority w:val="49"/>
    <w:semiHidden/>
    <w:qFormat/>
    <w:rsid w:val="00361662"/>
    <w:pPr>
      <w:numPr>
        <w:numId w:val="4"/>
      </w:numPr>
      <w:ind w:left="360" w:hanging="360"/>
    </w:pPr>
  </w:style>
  <w:style w:type="paragraph" w:styleId="List2">
    <w:name w:val="List 2"/>
    <w:basedOn w:val="Normal"/>
    <w:uiPriority w:val="49"/>
    <w:semiHidden/>
    <w:qFormat/>
    <w:rsid w:val="00361662"/>
    <w:pPr>
      <w:numPr>
        <w:numId w:val="5"/>
      </w:numPr>
      <w:ind w:left="720" w:hanging="360"/>
    </w:pPr>
  </w:style>
  <w:style w:type="paragraph" w:styleId="ListContinue">
    <w:name w:val="List Continue"/>
    <w:basedOn w:val="Normal"/>
    <w:uiPriority w:val="49"/>
    <w:semiHidden/>
    <w:qFormat/>
    <w:rsid w:val="00361662"/>
    <w:pPr>
      <w:spacing w:after="120"/>
      <w:ind w:left="720" w:hanging="360"/>
    </w:pPr>
  </w:style>
  <w:style w:type="paragraph" w:styleId="ListContinue2">
    <w:name w:val="List Continue 2"/>
    <w:basedOn w:val="Normal"/>
    <w:uiPriority w:val="49"/>
    <w:semiHidden/>
    <w:qFormat/>
    <w:rsid w:val="00361662"/>
    <w:pPr>
      <w:tabs>
        <w:tab w:val="left" w:pos="1440"/>
      </w:tabs>
      <w:spacing w:after="120"/>
      <w:ind w:left="1440" w:hanging="720"/>
    </w:pPr>
  </w:style>
  <w:style w:type="character" w:customStyle="1" w:styleId="Heading1Char">
    <w:name w:val="Heading 1 Char"/>
    <w:basedOn w:val="DefaultParagraphFont"/>
    <w:link w:val="Heading1"/>
    <w:uiPriority w:val="1"/>
    <w:rsid w:val="001956B5"/>
    <w:rPr>
      <w:rFonts w:asciiTheme="majorBidi" w:eastAsiaTheme="majorEastAsia" w:hAnsiTheme="majorBidi" w:cstheme="majorBidi"/>
      <w:b/>
    </w:rPr>
  </w:style>
  <w:style w:type="character" w:customStyle="1" w:styleId="Heading2Char">
    <w:name w:val="Heading 2 Char"/>
    <w:basedOn w:val="DefaultParagraphFont"/>
    <w:link w:val="Heading2"/>
    <w:uiPriority w:val="29"/>
    <w:rsid w:val="004962FB"/>
    <w:rPr>
      <w:rFonts w:eastAsiaTheme="majorEastAsia" w:cstheme="majorBidi"/>
      <w:bCs/>
      <w:szCs w:val="26"/>
    </w:rPr>
  </w:style>
  <w:style w:type="character" w:customStyle="1" w:styleId="Heading3Char">
    <w:name w:val="Heading 3 Char"/>
    <w:basedOn w:val="DefaultParagraphFont"/>
    <w:link w:val="Heading3"/>
    <w:uiPriority w:val="29"/>
    <w:rsid w:val="004962FB"/>
    <w:rPr>
      <w:rFonts w:eastAsiaTheme="majorEastAsia" w:cstheme="majorBidi"/>
      <w:bCs/>
    </w:rPr>
  </w:style>
  <w:style w:type="paragraph" w:styleId="Title">
    <w:name w:val="Title"/>
    <w:basedOn w:val="Normal"/>
    <w:next w:val="BodyText"/>
    <w:link w:val="TitleChar"/>
    <w:uiPriority w:val="19"/>
    <w:qFormat/>
    <w:rsid w:val="008B485E"/>
    <w:pPr>
      <w:keepNext/>
      <w:spacing w:after="240"/>
      <w:contextualSpacing/>
    </w:pPr>
    <w:rPr>
      <w:rFonts w:eastAsiaTheme="majorEastAsia" w:cstheme="majorBidi"/>
      <w:szCs w:val="52"/>
    </w:rPr>
  </w:style>
  <w:style w:type="character" w:customStyle="1" w:styleId="TitleChar">
    <w:name w:val="Title Char"/>
    <w:basedOn w:val="DefaultParagraphFont"/>
    <w:link w:val="Title"/>
    <w:uiPriority w:val="19"/>
    <w:rsid w:val="00150533"/>
    <w:rPr>
      <w:rFonts w:eastAsiaTheme="majorEastAsia" w:cstheme="majorBidi"/>
      <w:szCs w:val="52"/>
    </w:rPr>
  </w:style>
  <w:style w:type="character" w:customStyle="1" w:styleId="Heading4Char">
    <w:name w:val="Heading 4 Char"/>
    <w:basedOn w:val="DefaultParagraphFont"/>
    <w:link w:val="Heading4"/>
    <w:uiPriority w:val="29"/>
    <w:rsid w:val="004962FB"/>
    <w:rPr>
      <w:rFonts w:eastAsiaTheme="majorEastAsia" w:cstheme="majorBidi"/>
      <w:bCs/>
      <w:iCs/>
    </w:rPr>
  </w:style>
  <w:style w:type="character" w:customStyle="1" w:styleId="Heading5Char">
    <w:name w:val="Heading 5 Char"/>
    <w:basedOn w:val="DefaultParagraphFont"/>
    <w:link w:val="Heading5"/>
    <w:uiPriority w:val="29"/>
    <w:rsid w:val="004962FB"/>
    <w:rPr>
      <w:rFonts w:eastAsiaTheme="majorEastAsia" w:cstheme="majorBidi"/>
    </w:rPr>
  </w:style>
  <w:style w:type="character" w:customStyle="1" w:styleId="Heading6Char">
    <w:name w:val="Heading 6 Char"/>
    <w:basedOn w:val="DefaultParagraphFont"/>
    <w:link w:val="Heading6"/>
    <w:uiPriority w:val="29"/>
    <w:rsid w:val="00A159AD"/>
    <w:rPr>
      <w:rFonts w:eastAsiaTheme="majorEastAsia" w:cstheme="majorBidi"/>
      <w:iCs/>
    </w:rPr>
  </w:style>
  <w:style w:type="character" w:customStyle="1" w:styleId="Heading7Char">
    <w:name w:val="Heading 7 Char"/>
    <w:basedOn w:val="DefaultParagraphFont"/>
    <w:link w:val="Heading7"/>
    <w:uiPriority w:val="29"/>
    <w:rsid w:val="00A159AD"/>
    <w:rPr>
      <w:rFonts w:eastAsiaTheme="majorEastAsia" w:cstheme="majorBidi"/>
      <w:iCs/>
    </w:rPr>
  </w:style>
  <w:style w:type="character" w:customStyle="1" w:styleId="Heading8Char">
    <w:name w:val="Heading 8 Char"/>
    <w:basedOn w:val="DefaultParagraphFont"/>
    <w:link w:val="Heading8"/>
    <w:uiPriority w:val="29"/>
    <w:rsid w:val="00A159AD"/>
    <w:rPr>
      <w:rFonts w:eastAsiaTheme="majorEastAsia" w:cstheme="majorBidi"/>
      <w:szCs w:val="20"/>
    </w:rPr>
  </w:style>
  <w:style w:type="character" w:customStyle="1" w:styleId="Heading9Char">
    <w:name w:val="Heading 9 Char"/>
    <w:basedOn w:val="DefaultParagraphFont"/>
    <w:link w:val="Heading9"/>
    <w:uiPriority w:val="29"/>
    <w:rsid w:val="00A159AD"/>
    <w:rPr>
      <w:rFonts w:eastAsiaTheme="majorEastAsia" w:cstheme="majorBidi"/>
      <w:iCs/>
      <w:szCs w:val="20"/>
    </w:rPr>
  </w:style>
  <w:style w:type="paragraph" w:styleId="TOC1">
    <w:name w:val="toc 1"/>
    <w:basedOn w:val="Normal"/>
    <w:next w:val="Normal"/>
    <w:autoRedefine/>
    <w:uiPriority w:val="39"/>
    <w:semiHidden/>
    <w:rsid w:val="003F597C"/>
  </w:style>
  <w:style w:type="paragraph" w:styleId="TOC2">
    <w:name w:val="toc 2"/>
    <w:basedOn w:val="Normal"/>
    <w:next w:val="Normal"/>
    <w:autoRedefine/>
    <w:uiPriority w:val="39"/>
    <w:semiHidden/>
    <w:rsid w:val="003F597C"/>
    <w:pPr>
      <w:ind w:left="245"/>
    </w:pPr>
  </w:style>
  <w:style w:type="paragraph" w:styleId="TOC3">
    <w:name w:val="toc 3"/>
    <w:basedOn w:val="Normal"/>
    <w:next w:val="Normal"/>
    <w:autoRedefine/>
    <w:uiPriority w:val="39"/>
    <w:semiHidden/>
    <w:rsid w:val="003F597C"/>
    <w:pPr>
      <w:ind w:left="475"/>
    </w:pPr>
  </w:style>
  <w:style w:type="paragraph" w:styleId="TOC4">
    <w:name w:val="toc 4"/>
    <w:basedOn w:val="Normal"/>
    <w:next w:val="Normal"/>
    <w:autoRedefine/>
    <w:uiPriority w:val="39"/>
    <w:semiHidden/>
    <w:rsid w:val="003F597C"/>
    <w:pPr>
      <w:ind w:left="720"/>
    </w:pPr>
  </w:style>
  <w:style w:type="paragraph" w:styleId="TOC5">
    <w:name w:val="toc 5"/>
    <w:basedOn w:val="Normal"/>
    <w:next w:val="Normal"/>
    <w:autoRedefine/>
    <w:uiPriority w:val="39"/>
    <w:semiHidden/>
    <w:rsid w:val="003F597C"/>
    <w:pPr>
      <w:ind w:left="965"/>
    </w:pPr>
  </w:style>
  <w:style w:type="paragraph" w:styleId="TOC6">
    <w:name w:val="toc 6"/>
    <w:basedOn w:val="Normal"/>
    <w:next w:val="Normal"/>
    <w:autoRedefine/>
    <w:uiPriority w:val="39"/>
    <w:semiHidden/>
    <w:rsid w:val="003F597C"/>
    <w:pPr>
      <w:ind w:left="1195"/>
    </w:pPr>
  </w:style>
  <w:style w:type="paragraph" w:styleId="TOC7">
    <w:name w:val="toc 7"/>
    <w:basedOn w:val="Normal"/>
    <w:next w:val="Normal"/>
    <w:autoRedefine/>
    <w:uiPriority w:val="39"/>
    <w:semiHidden/>
    <w:rsid w:val="003F597C"/>
    <w:pPr>
      <w:ind w:left="1440"/>
    </w:pPr>
  </w:style>
  <w:style w:type="paragraph" w:styleId="TOC8">
    <w:name w:val="toc 8"/>
    <w:basedOn w:val="Normal"/>
    <w:next w:val="Normal"/>
    <w:autoRedefine/>
    <w:uiPriority w:val="39"/>
    <w:semiHidden/>
    <w:rsid w:val="003F597C"/>
    <w:pPr>
      <w:ind w:left="1685"/>
    </w:pPr>
  </w:style>
  <w:style w:type="paragraph" w:styleId="TOC9">
    <w:name w:val="toc 9"/>
    <w:basedOn w:val="Normal"/>
    <w:next w:val="Normal"/>
    <w:autoRedefine/>
    <w:uiPriority w:val="39"/>
    <w:semiHidden/>
    <w:rsid w:val="003F597C"/>
    <w:pPr>
      <w:ind w:left="1915"/>
    </w:pPr>
  </w:style>
  <w:style w:type="character" w:styleId="FootnoteReference">
    <w:name w:val="footnote reference"/>
    <w:basedOn w:val="DefaultParagraphFont"/>
    <w:uiPriority w:val="59"/>
    <w:rsid w:val="00B84D1C"/>
    <w:rPr>
      <w:vertAlign w:val="superscript"/>
    </w:rPr>
  </w:style>
  <w:style w:type="table" w:styleId="TableGrid">
    <w:name w:val="Table Grid"/>
    <w:basedOn w:val="TableNormal"/>
    <w:uiPriority w:val="59"/>
    <w:rsid w:val="00395E6A"/>
    <w:tblPr/>
  </w:style>
  <w:style w:type="paragraph" w:styleId="BodyTextFirstIndent">
    <w:name w:val="Body Text First Indent"/>
    <w:basedOn w:val="BodyText"/>
    <w:link w:val="BodyTextFirstIndentChar"/>
    <w:uiPriority w:val="99"/>
    <w:semiHidden/>
    <w:rsid w:val="000A49D9"/>
    <w:pPr>
      <w:ind w:firstLine="360"/>
    </w:pPr>
  </w:style>
  <w:style w:type="character" w:customStyle="1" w:styleId="BodyTextFirstIndentChar">
    <w:name w:val="Body Text First Indent Char"/>
    <w:basedOn w:val="BodyTextChar"/>
    <w:link w:val="BodyTextFirstIndent"/>
    <w:uiPriority w:val="99"/>
    <w:semiHidden/>
    <w:rsid w:val="000A49D9"/>
  </w:style>
  <w:style w:type="paragraph" w:styleId="BodyTextIndent">
    <w:name w:val="Body Text Indent"/>
    <w:basedOn w:val="Normal"/>
    <w:link w:val="BodyTextIndentChar"/>
    <w:uiPriority w:val="9"/>
    <w:qFormat/>
    <w:rsid w:val="000A49D9"/>
    <w:pPr>
      <w:spacing w:after="240"/>
      <w:ind w:left="720"/>
    </w:pPr>
  </w:style>
  <w:style w:type="character" w:customStyle="1" w:styleId="BodyTextIndentChar">
    <w:name w:val="Body Text Indent Char"/>
    <w:basedOn w:val="DefaultParagraphFont"/>
    <w:link w:val="BodyTextIndent"/>
    <w:uiPriority w:val="9"/>
    <w:rsid w:val="000A49D9"/>
  </w:style>
  <w:style w:type="paragraph" w:styleId="BodyTextFirstIndent2">
    <w:name w:val="Body Text First Indent 2"/>
    <w:basedOn w:val="BodyTextIndent"/>
    <w:link w:val="BodyTextFirstIndent2Char"/>
    <w:uiPriority w:val="99"/>
    <w:semiHidden/>
    <w:rsid w:val="000A49D9"/>
    <w:pPr>
      <w:ind w:firstLine="360"/>
    </w:pPr>
  </w:style>
  <w:style w:type="character" w:customStyle="1" w:styleId="BodyTextFirstIndent2Char">
    <w:name w:val="Body Text First Indent 2 Char"/>
    <w:basedOn w:val="BodyTextIndentChar"/>
    <w:link w:val="BodyTextFirstIndent2"/>
    <w:uiPriority w:val="99"/>
    <w:semiHidden/>
    <w:rsid w:val="000A49D9"/>
  </w:style>
  <w:style w:type="paragraph" w:customStyle="1" w:styleId="BodyTextHangIndent">
    <w:name w:val="Body Text Hang Indent"/>
    <w:basedOn w:val="Normal"/>
    <w:uiPriority w:val="14"/>
    <w:qFormat/>
    <w:rsid w:val="000A49D9"/>
    <w:pPr>
      <w:spacing w:after="240"/>
      <w:ind w:left="1440" w:hanging="720"/>
    </w:pPr>
  </w:style>
  <w:style w:type="paragraph" w:customStyle="1" w:styleId="BodyTextHangIndent2">
    <w:name w:val="Body Text Hang Indent 2"/>
    <w:basedOn w:val="Normal"/>
    <w:uiPriority w:val="14"/>
    <w:qFormat/>
    <w:rsid w:val="000A49D9"/>
    <w:pPr>
      <w:spacing w:after="240"/>
      <w:ind w:left="2160" w:hanging="720"/>
    </w:pPr>
  </w:style>
  <w:style w:type="character" w:styleId="SubtleEmphasis">
    <w:name w:val="Subtle Emphasis"/>
    <w:basedOn w:val="DefaultParagraphFont"/>
    <w:uiPriority w:val="19"/>
    <w:semiHidden/>
    <w:qFormat/>
    <w:rsid w:val="005C6933"/>
    <w:rPr>
      <w:i/>
      <w:iCs/>
      <w:color w:val="404040" w:themeColor="text1" w:themeTint="BF"/>
    </w:rPr>
  </w:style>
  <w:style w:type="character" w:styleId="Emphasis">
    <w:name w:val="Emphasis"/>
    <w:basedOn w:val="DefaultParagraphFont"/>
    <w:uiPriority w:val="20"/>
    <w:semiHidden/>
    <w:qFormat/>
    <w:rsid w:val="005C6933"/>
    <w:rPr>
      <w:i/>
      <w:iCs/>
    </w:rPr>
  </w:style>
  <w:style w:type="character" w:styleId="IntenseEmphasis">
    <w:name w:val="Intense Emphasis"/>
    <w:basedOn w:val="DefaultParagraphFont"/>
    <w:uiPriority w:val="21"/>
    <w:semiHidden/>
    <w:qFormat/>
    <w:rsid w:val="005C6933"/>
    <w:rPr>
      <w:i/>
      <w:iCs/>
      <w:color w:val="4F81BD" w:themeColor="accent1"/>
    </w:rPr>
  </w:style>
  <w:style w:type="character" w:styleId="Strong">
    <w:name w:val="Strong"/>
    <w:basedOn w:val="DefaultParagraphFont"/>
    <w:uiPriority w:val="22"/>
    <w:semiHidden/>
    <w:qFormat/>
    <w:rsid w:val="005C6933"/>
    <w:rPr>
      <w:b/>
      <w:bCs/>
    </w:rPr>
  </w:style>
  <w:style w:type="paragraph" w:styleId="Quote">
    <w:name w:val="Quote"/>
    <w:basedOn w:val="Normal"/>
    <w:next w:val="Normal"/>
    <w:link w:val="QuoteChar"/>
    <w:uiPriority w:val="29"/>
    <w:semiHidden/>
    <w:qFormat/>
    <w:rsid w:val="005C69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C6933"/>
    <w:rPr>
      <w:i/>
      <w:iCs/>
      <w:color w:val="404040" w:themeColor="text1" w:themeTint="BF"/>
    </w:rPr>
  </w:style>
  <w:style w:type="paragraph" w:styleId="IntenseQuote">
    <w:name w:val="Intense Quote"/>
    <w:basedOn w:val="Normal"/>
    <w:next w:val="Normal"/>
    <w:link w:val="IntenseQuoteChar"/>
    <w:uiPriority w:val="30"/>
    <w:semiHidden/>
    <w:qFormat/>
    <w:rsid w:val="005C693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C6933"/>
    <w:rPr>
      <w:i/>
      <w:iCs/>
      <w:color w:val="4F81BD" w:themeColor="accent1"/>
    </w:rPr>
  </w:style>
  <w:style w:type="character" w:styleId="SubtleReference">
    <w:name w:val="Subtle Reference"/>
    <w:basedOn w:val="DefaultParagraphFont"/>
    <w:uiPriority w:val="31"/>
    <w:semiHidden/>
    <w:qFormat/>
    <w:rsid w:val="005C6933"/>
    <w:rPr>
      <w:smallCaps/>
      <w:color w:val="5A5A5A" w:themeColor="text1" w:themeTint="A5"/>
    </w:rPr>
  </w:style>
  <w:style w:type="character" w:styleId="IntenseReference">
    <w:name w:val="Intense Reference"/>
    <w:basedOn w:val="DefaultParagraphFont"/>
    <w:uiPriority w:val="32"/>
    <w:semiHidden/>
    <w:qFormat/>
    <w:rsid w:val="005C6933"/>
    <w:rPr>
      <w:b/>
      <w:bCs/>
      <w:smallCaps/>
      <w:color w:val="4F81BD" w:themeColor="accent1"/>
      <w:spacing w:val="5"/>
    </w:rPr>
  </w:style>
  <w:style w:type="character" w:styleId="BookTitle">
    <w:name w:val="Book Title"/>
    <w:basedOn w:val="DefaultParagraphFont"/>
    <w:uiPriority w:val="33"/>
    <w:semiHidden/>
    <w:qFormat/>
    <w:rsid w:val="005C6933"/>
    <w:rPr>
      <w:b/>
      <w:bCs/>
      <w:i/>
      <w:iCs/>
      <w:spacing w:val="5"/>
    </w:rPr>
  </w:style>
  <w:style w:type="paragraph" w:styleId="ListParagraph">
    <w:name w:val="List Paragraph"/>
    <w:basedOn w:val="Normal"/>
    <w:uiPriority w:val="1"/>
    <w:semiHidden/>
    <w:qFormat/>
    <w:rsid w:val="005C6933"/>
    <w:pPr>
      <w:ind w:left="720"/>
      <w:contextualSpacing/>
    </w:pPr>
  </w:style>
  <w:style w:type="character" w:styleId="Hyperlink">
    <w:name w:val="Hyperlink"/>
    <w:basedOn w:val="DefaultParagraphFont"/>
    <w:uiPriority w:val="99"/>
    <w:unhideWhenUsed/>
    <w:rsid w:val="005C6933"/>
    <w:rPr>
      <w:color w:val="0000FF" w:themeColor="hyperlink"/>
      <w:u w:val="single"/>
    </w:rPr>
  </w:style>
  <w:style w:type="character" w:styleId="FollowedHyperlink">
    <w:name w:val="FollowedHyperlink"/>
    <w:basedOn w:val="DefaultParagraphFont"/>
    <w:uiPriority w:val="99"/>
    <w:semiHidden/>
    <w:unhideWhenUsed/>
    <w:rsid w:val="00DA6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7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epiq11.com/aeromexico" TargetMode="External"/><Relationship Id="rId13" Type="http://schemas.openxmlformats.org/officeDocument/2006/relationships/hyperlink" Target="http://www.uscourts.gov/forms/bankruptcy-forms" TargetMode="External"/><Relationship Id="rId18" Type="http://schemas.openxmlformats.org/officeDocument/2006/relationships/hyperlink" Target="https://dm.epiq11.com/aeromexic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m.epiq11.com/aeromexico" TargetMode="External"/><Relationship Id="rId17" Type="http://schemas.openxmlformats.org/officeDocument/2006/relationships/hyperlink" Target="mailto:aeromexicoinfo@epiqglobal.com" TargetMode="External"/><Relationship Id="rId2" Type="http://schemas.openxmlformats.org/officeDocument/2006/relationships/numbering" Target="numbering.xml"/><Relationship Id="rId16" Type="http://schemas.openxmlformats.org/officeDocument/2006/relationships/hyperlink" Target="https://dm.epiq11.com/aeromexi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epiq11.com/aeromexico" TargetMode="External"/><Relationship Id="rId5" Type="http://schemas.openxmlformats.org/officeDocument/2006/relationships/webSettings" Target="webSettings.xml"/><Relationship Id="rId15" Type="http://schemas.openxmlformats.org/officeDocument/2006/relationships/hyperlink" Target="https://dm.epiq11.com/aeromexico" TargetMode="External"/><Relationship Id="rId23" Type="http://schemas.openxmlformats.org/officeDocument/2006/relationships/theme" Target="theme/theme1.xml"/><Relationship Id="rId10" Type="http://schemas.openxmlformats.org/officeDocument/2006/relationships/hyperlink" Target="https://dm.epiq11.com/case/aem/documents" TargetMode="External"/><Relationship Id="rId19" Type="http://schemas.openxmlformats.org/officeDocument/2006/relationships/hyperlink" Target="http://www.uscourts.gov/forms/bankruptcy-forms" TargetMode="External"/><Relationship Id="rId4" Type="http://schemas.openxmlformats.org/officeDocument/2006/relationships/settings" Target="settings.xml"/><Relationship Id="rId9" Type="http://schemas.openxmlformats.org/officeDocument/2006/relationships/hyperlink" Target="http://www.uscourts.gov/forms/bankruptcy-forms" TargetMode="External"/><Relationship Id="rId14" Type="http://schemas.openxmlformats.org/officeDocument/2006/relationships/hyperlink" Target="https://dm.epiq11.com/aeromexic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327B-7C97-47AE-9BEA-E8BB18A0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Davis Polk &amp; Wardwell</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Jerrard, Erik</dc:creator>
  <cp:keywords/>
  <dc:description/>
  <cp:lastModifiedBy>Jerrard, Erik</cp:lastModifiedBy>
  <cp:revision>24</cp:revision>
  <cp:lastPrinted>2011-11-01T13:54:00Z</cp:lastPrinted>
  <dcterms:created xsi:type="dcterms:W3CDTF">2020-11-05T15:45:00Z</dcterms:created>
  <dcterms:modified xsi:type="dcterms:W3CDTF">2020-12-04T14:07:00Z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WPathText">
    <vt:lpwstr>#93821263v4</vt:lpwstr>
  </property>
</Properties>
</file>